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4E82" w14:textId="77777777" w:rsidR="008F2785" w:rsidRPr="008F2785" w:rsidRDefault="008F2785" w:rsidP="008F2785">
      <w:pPr>
        <w:spacing w:line="276" w:lineRule="auto"/>
        <w:jc w:val="both"/>
        <w:rPr>
          <w:b/>
          <w:bCs/>
        </w:rPr>
      </w:pPr>
      <w:r w:rsidRPr="008F2785">
        <w:rPr>
          <w:b/>
          <w:bCs/>
        </w:rPr>
        <w:t>Planschade</w:t>
      </w:r>
    </w:p>
    <w:p w14:paraId="0AC4AE97" w14:textId="77777777" w:rsidR="008F2785" w:rsidRPr="008F2785" w:rsidRDefault="0081558A" w:rsidP="008F2785">
      <w:pPr>
        <w:spacing w:line="276" w:lineRule="auto"/>
        <w:jc w:val="both"/>
      </w:pPr>
      <w:r>
        <w:t>In deze folder krijgt u antwoord op vragen als</w:t>
      </w:r>
      <w:r w:rsidR="008F2785" w:rsidRPr="008F2785">
        <w:t>:</w:t>
      </w:r>
    </w:p>
    <w:p w14:paraId="366A96C5" w14:textId="77777777" w:rsidR="008F2785" w:rsidRPr="008F2785" w:rsidRDefault="008F2785" w:rsidP="008F2785">
      <w:pPr>
        <w:spacing w:line="276" w:lineRule="auto"/>
        <w:jc w:val="both"/>
      </w:pPr>
      <w:r w:rsidRPr="008F2785">
        <w:t>- Wat is planschade?</w:t>
      </w:r>
    </w:p>
    <w:p w14:paraId="3226DB15" w14:textId="77777777" w:rsidR="008F2785" w:rsidRPr="008F2785" w:rsidRDefault="008F2785" w:rsidP="008F2785">
      <w:pPr>
        <w:spacing w:line="276" w:lineRule="auto"/>
        <w:jc w:val="both"/>
      </w:pPr>
      <w:r w:rsidRPr="008F2785">
        <w:t>- In welke gevallen kan ik aanspraak maken op een tegemoetkoming?</w:t>
      </w:r>
    </w:p>
    <w:p w14:paraId="17AF9477" w14:textId="77777777" w:rsidR="008F2785" w:rsidRPr="008F2785" w:rsidRDefault="008F2785" w:rsidP="008F2785">
      <w:pPr>
        <w:spacing w:line="276" w:lineRule="auto"/>
        <w:jc w:val="both"/>
      </w:pPr>
      <w:r w:rsidRPr="008F2785">
        <w:t>- Hoe zit de procedure in elkaar?</w:t>
      </w:r>
    </w:p>
    <w:p w14:paraId="45DF58EB" w14:textId="77777777" w:rsidR="008F2785" w:rsidRPr="008F2785" w:rsidRDefault="008F2785" w:rsidP="008F2785">
      <w:pPr>
        <w:spacing w:line="276" w:lineRule="auto"/>
        <w:jc w:val="both"/>
      </w:pPr>
      <w:r w:rsidRPr="008F2785">
        <w:t>- Hoe dien ik een aanvraag in?</w:t>
      </w:r>
    </w:p>
    <w:p w14:paraId="24631859" w14:textId="77777777" w:rsidR="008F2785" w:rsidRPr="008F2785" w:rsidRDefault="008F2785" w:rsidP="008F2785">
      <w:pPr>
        <w:spacing w:line="276" w:lineRule="auto"/>
        <w:jc w:val="both"/>
      </w:pPr>
      <w:r w:rsidRPr="008F2785">
        <w:t>- Waar kan ik nog meer informatie vinden over planschade?</w:t>
      </w:r>
    </w:p>
    <w:p w14:paraId="08A9D42B" w14:textId="77777777" w:rsidR="008F2785" w:rsidRDefault="008F2785" w:rsidP="008F2785">
      <w:pPr>
        <w:spacing w:line="276" w:lineRule="auto"/>
        <w:jc w:val="both"/>
        <w:rPr>
          <w:b/>
          <w:bCs/>
        </w:rPr>
      </w:pPr>
    </w:p>
    <w:p w14:paraId="763D342F" w14:textId="77777777" w:rsidR="008F2785" w:rsidRPr="008F2785" w:rsidRDefault="008F2785" w:rsidP="008F2785">
      <w:pPr>
        <w:spacing w:line="276" w:lineRule="auto"/>
        <w:jc w:val="both"/>
        <w:rPr>
          <w:b/>
          <w:bCs/>
        </w:rPr>
      </w:pPr>
      <w:r w:rsidRPr="008F2785">
        <w:rPr>
          <w:b/>
          <w:bCs/>
        </w:rPr>
        <w:t>1. Planschade: wat is dat?</w:t>
      </w:r>
    </w:p>
    <w:p w14:paraId="2507E29E" w14:textId="77777777" w:rsidR="008F2785" w:rsidRPr="008F2785" w:rsidRDefault="008F2785" w:rsidP="008F2785">
      <w:pPr>
        <w:spacing w:line="276" w:lineRule="auto"/>
        <w:jc w:val="both"/>
      </w:pPr>
      <w:r w:rsidRPr="008F2785">
        <w:t>Planschade is financiële schade die een persoon of een bedrijf lijdt als gevolg van een planologische</w:t>
      </w:r>
      <w:r>
        <w:t xml:space="preserve"> </w:t>
      </w:r>
      <w:r w:rsidRPr="008F2785">
        <w:t>maatregel. Zo’n maatregel is in de meeste gevallen een wijziging van het bestemmingsplan of een</w:t>
      </w:r>
      <w:r>
        <w:t xml:space="preserve"> </w:t>
      </w:r>
      <w:r w:rsidRPr="008F2785">
        <w:t>omgevingsvergunning waarbij wordt afgeweken van het bestemmingsplan. U komt mogelijk in</w:t>
      </w:r>
      <w:r>
        <w:t xml:space="preserve"> </w:t>
      </w:r>
      <w:r w:rsidRPr="008F2785">
        <w:t>aanmerking voor een tegemoetkoming van planschade als:</w:t>
      </w:r>
      <w:r>
        <w:t xml:space="preserve"> </w:t>
      </w:r>
    </w:p>
    <w:p w14:paraId="3A8D7E79" w14:textId="77777777" w:rsidR="008F2785" w:rsidRPr="008F2785" w:rsidRDefault="008F2785" w:rsidP="008F2785">
      <w:pPr>
        <w:spacing w:line="276" w:lineRule="auto"/>
        <w:jc w:val="both"/>
      </w:pPr>
      <w:r w:rsidRPr="008F2785">
        <w:t>- uw woning in waarde</w:t>
      </w:r>
      <w:r w:rsidR="0081558A">
        <w:t xml:space="preserve"> is</w:t>
      </w:r>
      <w:r w:rsidRPr="008F2785">
        <w:t xml:space="preserve"> gedaald door een planologische maatregel;</w:t>
      </w:r>
    </w:p>
    <w:p w14:paraId="6139AED6" w14:textId="77777777" w:rsidR="008F2785" w:rsidRPr="008F2785" w:rsidRDefault="008F2785" w:rsidP="008F2785">
      <w:pPr>
        <w:spacing w:line="276" w:lineRule="auto"/>
        <w:jc w:val="both"/>
      </w:pPr>
      <w:r w:rsidRPr="008F2785">
        <w:t>- uw inkomen</w:t>
      </w:r>
      <w:r w:rsidR="0081558A">
        <w:t xml:space="preserve"> is</w:t>
      </w:r>
      <w:r w:rsidRPr="008F2785">
        <w:t xml:space="preserve"> gedaald door een planologische maatregel.</w:t>
      </w:r>
    </w:p>
    <w:p w14:paraId="7CF5417F" w14:textId="77777777" w:rsidR="008F2785" w:rsidRDefault="008F2785" w:rsidP="008F2785">
      <w:pPr>
        <w:spacing w:line="276" w:lineRule="auto"/>
        <w:jc w:val="both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2785" w14:paraId="1E3A5136" w14:textId="77777777" w:rsidTr="008F2785">
        <w:tc>
          <w:tcPr>
            <w:tcW w:w="9212" w:type="dxa"/>
          </w:tcPr>
          <w:p w14:paraId="67DEABB5" w14:textId="77777777" w:rsidR="008F2785" w:rsidRPr="008F2785" w:rsidRDefault="008F2785" w:rsidP="008F2785">
            <w:pPr>
              <w:spacing w:line="276" w:lineRule="auto"/>
              <w:jc w:val="both"/>
              <w:rPr>
                <w:b/>
                <w:bCs/>
              </w:rPr>
            </w:pPr>
            <w:r w:rsidRPr="008F2785">
              <w:rPr>
                <w:b/>
                <w:bCs/>
              </w:rPr>
              <w:t>Voorbeeld</w:t>
            </w:r>
            <w:r w:rsidR="001C77D7">
              <w:rPr>
                <w:b/>
                <w:bCs/>
              </w:rPr>
              <w:t>en</w:t>
            </w:r>
            <w:r w:rsidRPr="008F2785">
              <w:rPr>
                <w:b/>
                <w:bCs/>
              </w:rPr>
              <w:t xml:space="preserve"> van mogelijke planschade</w:t>
            </w:r>
          </w:p>
          <w:p w14:paraId="646E2148" w14:textId="77777777" w:rsidR="008F2785" w:rsidRPr="008F2785" w:rsidRDefault="008F2785" w:rsidP="008F2785">
            <w:pPr>
              <w:spacing w:line="276" w:lineRule="auto"/>
              <w:jc w:val="both"/>
            </w:pPr>
            <w:r w:rsidRPr="008F2785">
              <w:t xml:space="preserve">Stel, u woont </w:t>
            </w:r>
            <w:r w:rsidR="0081558A">
              <w:t>naast</w:t>
            </w:r>
            <w:r w:rsidR="0081558A" w:rsidRPr="008F2785">
              <w:t xml:space="preserve"> </w:t>
            </w:r>
            <w:r w:rsidRPr="008F2785">
              <w:t>een weiland. Vanuit uw huis heeft u vrij uitzicht. Het weiland mag volgens het</w:t>
            </w:r>
            <w:r>
              <w:t xml:space="preserve"> </w:t>
            </w:r>
            <w:r w:rsidRPr="008F2785">
              <w:t>geldende bestemmingsplan niet worden bebouwd. Maar er komt een nieuw bestemmingsplan en de</w:t>
            </w:r>
            <w:r>
              <w:t xml:space="preserve"> </w:t>
            </w:r>
            <w:r w:rsidRPr="008F2785">
              <w:t>gemeente legt hierin vast dat het weiland volgebouwd mag worden met huizen. Uw</w:t>
            </w:r>
            <w:r w:rsidR="0081558A">
              <w:t xml:space="preserve"> vrije</w:t>
            </w:r>
            <w:r w:rsidRPr="008F2785">
              <w:t xml:space="preserve"> uitzicht verdwijnt</w:t>
            </w:r>
            <w:r>
              <w:t xml:space="preserve"> </w:t>
            </w:r>
            <w:r w:rsidRPr="008F2785">
              <w:t>hierdoor en het gevolg is dat de waarde van uw huis daalt. Dat kan een reden zijn om bij de</w:t>
            </w:r>
            <w:r>
              <w:t xml:space="preserve"> </w:t>
            </w:r>
            <w:r w:rsidRPr="008F2785">
              <w:t>gemeenteraad een verzoek tot schadevergoeding in te dienen, in verband met planschade.</w:t>
            </w:r>
          </w:p>
          <w:p w14:paraId="6FFFC1E3" w14:textId="77777777" w:rsidR="008F2785" w:rsidRDefault="008F2785" w:rsidP="008F2785">
            <w:pPr>
              <w:spacing w:line="276" w:lineRule="auto"/>
              <w:jc w:val="both"/>
              <w:rPr>
                <w:i/>
                <w:iCs/>
              </w:rPr>
            </w:pPr>
          </w:p>
          <w:p w14:paraId="41BE0F89" w14:textId="77777777" w:rsidR="008F2785" w:rsidRPr="008F2785" w:rsidRDefault="008F2785" w:rsidP="008F2785">
            <w:pPr>
              <w:spacing w:line="276" w:lineRule="auto"/>
              <w:jc w:val="both"/>
              <w:rPr>
                <w:i/>
                <w:iCs/>
              </w:rPr>
            </w:pPr>
            <w:r w:rsidRPr="008F2785">
              <w:rPr>
                <w:i/>
                <w:iCs/>
              </w:rPr>
              <w:t>Andere voorbeelden waarbij mogelijk sprake is van planschade: verlies van privacy, (toename van)</w:t>
            </w:r>
          </w:p>
          <w:p w14:paraId="3366CE2A" w14:textId="77777777" w:rsidR="008F2785" w:rsidRDefault="008F2785" w:rsidP="008F2785">
            <w:pPr>
              <w:spacing w:line="276" w:lineRule="auto"/>
              <w:jc w:val="both"/>
              <w:rPr>
                <w:i/>
                <w:iCs/>
              </w:rPr>
            </w:pPr>
            <w:r w:rsidRPr="008F2785">
              <w:rPr>
                <w:i/>
                <w:iCs/>
              </w:rPr>
              <w:t>geluidsoverlast of andere hinder.</w:t>
            </w:r>
          </w:p>
          <w:p w14:paraId="0A000178" w14:textId="77777777" w:rsidR="001C77D7" w:rsidRPr="008F2785" w:rsidRDefault="001C77D7" w:rsidP="008F2785">
            <w:pPr>
              <w:spacing w:line="276" w:lineRule="auto"/>
              <w:jc w:val="both"/>
              <w:rPr>
                <w:i/>
                <w:iCs/>
              </w:rPr>
            </w:pPr>
          </w:p>
          <w:p w14:paraId="3D4514C3" w14:textId="77777777" w:rsidR="008F2785" w:rsidRPr="008F2785" w:rsidRDefault="008F2785" w:rsidP="00357BB9">
            <w:pPr>
              <w:spacing w:line="276" w:lineRule="auto"/>
              <w:jc w:val="both"/>
            </w:pPr>
            <w:r w:rsidRPr="008F2785">
              <w:t xml:space="preserve">Let op: Er is alleen sprake van planschade als er ook daadwerkelijk een wijziging in </w:t>
            </w:r>
            <w:r w:rsidR="0081558A">
              <w:t>een</w:t>
            </w:r>
            <w:r w:rsidR="0081558A" w:rsidRPr="008F2785">
              <w:t xml:space="preserve"> </w:t>
            </w:r>
            <w:r w:rsidRPr="008F2785">
              <w:t>planologische</w:t>
            </w:r>
            <w:r w:rsidR="0081558A">
              <w:t xml:space="preserve"> </w:t>
            </w:r>
            <w:r w:rsidR="00C01551">
              <w:t>situatie</w:t>
            </w:r>
            <w:r w:rsidRPr="008F2785">
              <w:t xml:space="preserve"> is. Een verandering van gebruik of bebouwing die past binnen het bestaande</w:t>
            </w:r>
            <w:r>
              <w:t xml:space="preserve"> </w:t>
            </w:r>
            <w:r w:rsidRPr="008F2785">
              <w:t xml:space="preserve">bestemmingsplan, leidt niet tot planschade. </w:t>
            </w:r>
          </w:p>
        </w:tc>
      </w:tr>
    </w:tbl>
    <w:p w14:paraId="3E4A4C53" w14:textId="77777777" w:rsidR="008F2785" w:rsidRDefault="008F2785" w:rsidP="008F2785">
      <w:pPr>
        <w:spacing w:line="276" w:lineRule="auto"/>
        <w:jc w:val="both"/>
        <w:rPr>
          <w:b/>
          <w:bCs/>
        </w:rPr>
      </w:pPr>
    </w:p>
    <w:p w14:paraId="435EDF79" w14:textId="77777777" w:rsidR="008F2785" w:rsidRPr="008F2785" w:rsidRDefault="008F2785" w:rsidP="008F2785">
      <w:pPr>
        <w:spacing w:line="276" w:lineRule="auto"/>
        <w:jc w:val="both"/>
        <w:rPr>
          <w:b/>
          <w:bCs/>
        </w:rPr>
      </w:pPr>
      <w:r w:rsidRPr="008F2785">
        <w:rPr>
          <w:b/>
          <w:bCs/>
        </w:rPr>
        <w:t>2</w:t>
      </w:r>
      <w:r>
        <w:rPr>
          <w:b/>
          <w:bCs/>
        </w:rPr>
        <w:t>.</w:t>
      </w:r>
      <w:r w:rsidRPr="008F2785">
        <w:rPr>
          <w:b/>
          <w:bCs/>
        </w:rPr>
        <w:t xml:space="preserve"> Niet altijd tegemoetkoming</w:t>
      </w:r>
    </w:p>
    <w:p w14:paraId="29AFFE33" w14:textId="77777777" w:rsidR="008F2785" w:rsidRPr="008F2785" w:rsidRDefault="008F2785" w:rsidP="008F2785">
      <w:pPr>
        <w:spacing w:line="276" w:lineRule="auto"/>
        <w:jc w:val="both"/>
      </w:pPr>
      <w:r w:rsidRPr="008F2785">
        <w:t>Schade door een verandering van een planologische maatregel, zoals een nieuw bestemmingsplan,</w:t>
      </w:r>
      <w:r>
        <w:t xml:space="preserve"> </w:t>
      </w:r>
      <w:r w:rsidRPr="008F2785">
        <w:t>leidt niet altijd tot een tegemoetkoming in planschade. Bijvoorbeeld: Op een braakliggend terrein wordt</w:t>
      </w:r>
      <w:r>
        <w:t xml:space="preserve"> </w:t>
      </w:r>
      <w:r w:rsidRPr="008F2785">
        <w:t>door een planologische maatregel woningbouw tot twaalf meter hoogte gerealiseerd, terwijl het vorige</w:t>
      </w:r>
      <w:r>
        <w:t xml:space="preserve"> </w:t>
      </w:r>
      <w:r w:rsidRPr="008F2785">
        <w:t xml:space="preserve">bestemmingsplan </w:t>
      </w:r>
      <w:r w:rsidRPr="008F2785">
        <w:rPr>
          <w:i/>
          <w:iCs/>
        </w:rPr>
        <w:t xml:space="preserve">bedrijven </w:t>
      </w:r>
      <w:r w:rsidRPr="008F2785">
        <w:t>met een bouwhoogte van twintig meter mogelijk maakte. Er is weliswaar</w:t>
      </w:r>
      <w:r>
        <w:t xml:space="preserve"> </w:t>
      </w:r>
      <w:r w:rsidRPr="008F2785">
        <w:t>sprake van een planologische verandering, maar door deze verandering zal er doorgaans geen</w:t>
      </w:r>
      <w:r>
        <w:t xml:space="preserve"> </w:t>
      </w:r>
      <w:r w:rsidRPr="008F2785">
        <w:t>verslechtering van de situatie optreden.</w:t>
      </w:r>
    </w:p>
    <w:p w14:paraId="5FB7AAD0" w14:textId="77777777" w:rsidR="008F2785" w:rsidRDefault="008F2785" w:rsidP="008F2785">
      <w:pPr>
        <w:spacing w:line="276" w:lineRule="auto"/>
        <w:jc w:val="both"/>
      </w:pPr>
    </w:p>
    <w:p w14:paraId="2420E7EC" w14:textId="77777777" w:rsidR="0081558A" w:rsidRDefault="008F2785" w:rsidP="008F2785">
      <w:pPr>
        <w:spacing w:line="276" w:lineRule="auto"/>
        <w:jc w:val="both"/>
      </w:pPr>
      <w:r w:rsidRPr="008F2785">
        <w:t>Verder zal een planologische verandering doorgaans niet tot een tegemoetkoming in planschade</w:t>
      </w:r>
      <w:r>
        <w:t xml:space="preserve"> </w:t>
      </w:r>
      <w:r w:rsidRPr="008F2785">
        <w:t xml:space="preserve">leiden als de schadeoorzaak </w:t>
      </w:r>
      <w:r w:rsidR="0081558A">
        <w:t>vooraf te voorzien</w:t>
      </w:r>
      <w:r w:rsidR="0081558A" w:rsidRPr="008F2785">
        <w:t xml:space="preserve"> </w:t>
      </w:r>
      <w:r w:rsidRPr="008F2785">
        <w:t>was. Een voorbeeld hiervan is dat u een huis koopt om het</w:t>
      </w:r>
      <w:r>
        <w:t xml:space="preserve"> </w:t>
      </w:r>
      <w:r w:rsidRPr="008F2785">
        <w:t>vrije uitzicht</w:t>
      </w:r>
      <w:r w:rsidR="0081558A">
        <w:t>. Het bestemmingsplan voor de grond van het vrije uitzicht is nog niet gewijzigd, maar er</w:t>
      </w:r>
      <w:r w:rsidRPr="008F2785">
        <w:t xml:space="preserve"> is wél al een beleidsbeslissing</w:t>
      </w:r>
      <w:r>
        <w:t xml:space="preserve"> </w:t>
      </w:r>
      <w:r w:rsidRPr="008F2785">
        <w:t>genomen om in het vrije veld te gaan bouwen.</w:t>
      </w:r>
      <w:r>
        <w:t xml:space="preserve"> </w:t>
      </w:r>
    </w:p>
    <w:p w14:paraId="1D6E13F7" w14:textId="77777777" w:rsidR="0081558A" w:rsidRDefault="0081558A" w:rsidP="008F2785">
      <w:pPr>
        <w:spacing w:line="276" w:lineRule="auto"/>
        <w:jc w:val="both"/>
      </w:pPr>
    </w:p>
    <w:p w14:paraId="2300AC4B" w14:textId="77777777" w:rsidR="008F2785" w:rsidRPr="008F2785" w:rsidRDefault="008F2785" w:rsidP="008F2785">
      <w:pPr>
        <w:spacing w:line="276" w:lineRule="auto"/>
        <w:jc w:val="both"/>
      </w:pPr>
      <w:r w:rsidRPr="008F2785">
        <w:t>Ook</w:t>
      </w:r>
      <w:r w:rsidR="0081558A">
        <w:t xml:space="preserve"> </w:t>
      </w:r>
      <w:r w:rsidR="00492D37">
        <w:t xml:space="preserve">als </w:t>
      </w:r>
      <w:r w:rsidR="0081558A">
        <w:t xml:space="preserve">u </w:t>
      </w:r>
      <w:r w:rsidRPr="008F2785">
        <w:t xml:space="preserve"> als aanvrager mogelijkheden heeft gehad om de schade te voorkomen of te beperken, kan dit</w:t>
      </w:r>
      <w:r>
        <w:t xml:space="preserve"> </w:t>
      </w:r>
      <w:r w:rsidRPr="008F2785">
        <w:t>ertoe leiden dat er geen sprake is van (tegemoetkoming van) planschade. Bijvoorbeeld: door het</w:t>
      </w:r>
      <w:r>
        <w:t xml:space="preserve"> </w:t>
      </w:r>
      <w:r w:rsidRPr="008F2785">
        <w:t>planten van een hoge haag kunt u nieuwbouw, die gebouwd wordt na wijziging van het</w:t>
      </w:r>
      <w:r>
        <w:t xml:space="preserve"> </w:t>
      </w:r>
      <w:r w:rsidRPr="008F2785">
        <w:t>bestemmingsplan, aan het zicht onttrekken</w:t>
      </w:r>
      <w:r>
        <w:t>.</w:t>
      </w:r>
    </w:p>
    <w:p w14:paraId="6BDE909C" w14:textId="77777777" w:rsidR="008F2785" w:rsidRDefault="008F2785" w:rsidP="008F2785">
      <w:pPr>
        <w:spacing w:line="276" w:lineRule="auto"/>
        <w:jc w:val="both"/>
      </w:pPr>
    </w:p>
    <w:p w14:paraId="545EA8EE" w14:textId="77777777" w:rsidR="008F2785" w:rsidRPr="008F2785" w:rsidRDefault="008F2785" w:rsidP="008F2785">
      <w:pPr>
        <w:spacing w:line="276" w:lineRule="auto"/>
        <w:jc w:val="both"/>
      </w:pPr>
      <w:r w:rsidRPr="008F2785">
        <w:t xml:space="preserve">Schade die valt binnen het ‘normaal maatschappelijk risico’ blijft ook voor rekening van </w:t>
      </w:r>
      <w:r w:rsidR="0081558A">
        <w:t xml:space="preserve">de </w:t>
      </w:r>
      <w:r>
        <w:t xml:space="preserve"> </w:t>
      </w:r>
      <w:r w:rsidRPr="008F2785">
        <w:t>aanvrager. Bij ‘normaal maatschappelijk risico’ gaat het om algem</w:t>
      </w:r>
      <w:r w:rsidR="005B4344">
        <w:t>ene</w:t>
      </w:r>
      <w:r w:rsidRPr="008F2785">
        <w:t xml:space="preserve"> maatschappelijke</w:t>
      </w:r>
      <w:r>
        <w:t xml:space="preserve"> </w:t>
      </w:r>
      <w:r w:rsidRPr="008F2785">
        <w:t>ontwikkelingen en nadelen waarmee men rekening zou moeten houden. Daarom wordt er gesproken</w:t>
      </w:r>
      <w:r>
        <w:t xml:space="preserve"> </w:t>
      </w:r>
      <w:r w:rsidRPr="008F2785">
        <w:t>over een tegemoetkoming in kosten van planschade en niet meer van vergoeding van planschade. En</w:t>
      </w:r>
    </w:p>
    <w:p w14:paraId="4E83A0D4" w14:textId="77777777" w:rsidR="008F2785" w:rsidRPr="008F2785" w:rsidRDefault="008F2785" w:rsidP="008F2785">
      <w:pPr>
        <w:spacing w:line="276" w:lineRule="auto"/>
        <w:jc w:val="both"/>
      </w:pPr>
      <w:r w:rsidRPr="008F2785">
        <w:t>daarom is er doorgaans ook een ‘eigen risico’.</w:t>
      </w:r>
    </w:p>
    <w:p w14:paraId="4F82E45F" w14:textId="77777777" w:rsidR="008F2785" w:rsidRPr="008F2785" w:rsidRDefault="008F2785" w:rsidP="008F2785">
      <w:pPr>
        <w:spacing w:line="276" w:lineRule="auto"/>
        <w:jc w:val="both"/>
        <w:rPr>
          <w:b/>
          <w:bCs/>
        </w:rPr>
      </w:pPr>
      <w:r w:rsidRPr="008F2785">
        <w:rPr>
          <w:b/>
          <w:bCs/>
        </w:rPr>
        <w:lastRenderedPageBreak/>
        <w:t>Eigen risico, directe en indirecte schade</w:t>
      </w:r>
    </w:p>
    <w:p w14:paraId="6B7FF8A9" w14:textId="77777777" w:rsidR="008F2785" w:rsidRDefault="008F2785" w:rsidP="008F2785">
      <w:pPr>
        <w:spacing w:line="276" w:lineRule="auto"/>
        <w:jc w:val="both"/>
      </w:pPr>
      <w:r w:rsidRPr="008F2785">
        <w:t>In de meeste gevallen bestaat er bij tegemoetkoming in planschade een soort ‘eigen risico’. Dat</w:t>
      </w:r>
      <w:r>
        <w:t xml:space="preserve"> </w:t>
      </w:r>
      <w:r w:rsidRPr="008F2785">
        <w:t>betekent dat een deel van de schade voor eigen risico van de aanvrager is. Of er wel of geen sprake</w:t>
      </w:r>
      <w:r w:rsidR="001C77D7">
        <w:t xml:space="preserve"> </w:t>
      </w:r>
      <w:r w:rsidRPr="008F2785">
        <w:t>is van eigen risico, hangt af van de vraag of het gaat om directe of indirecte schade.</w:t>
      </w:r>
      <w:r>
        <w:t xml:space="preserve"> </w:t>
      </w:r>
      <w:r w:rsidRPr="008F2785">
        <w:t xml:space="preserve">Het eigen risico geldt </w:t>
      </w:r>
      <w:r w:rsidRPr="008F2785">
        <w:rPr>
          <w:i/>
          <w:iCs/>
        </w:rPr>
        <w:t xml:space="preserve">niet </w:t>
      </w:r>
      <w:r w:rsidRPr="008F2785">
        <w:t>bij zogenaamde directe schade. Dat wil zeggen: schade die ontstaat door</w:t>
      </w:r>
      <w:r>
        <w:t xml:space="preserve"> </w:t>
      </w:r>
      <w:r w:rsidRPr="008F2785">
        <w:t xml:space="preserve">een planologische beperking die </w:t>
      </w:r>
      <w:r w:rsidRPr="008F2785">
        <w:rPr>
          <w:i/>
          <w:iCs/>
        </w:rPr>
        <w:t>rechtstreek</w:t>
      </w:r>
      <w:r w:rsidRPr="008F2785">
        <w:t>s op uw eigen onroerend goed – uw huis of bedrijfspand -</w:t>
      </w:r>
      <w:r>
        <w:t xml:space="preserve"> </w:t>
      </w:r>
      <w:r w:rsidRPr="008F2785">
        <w:t>van toepassing is. Bijvoorbeeld: u mag door de bestemmingsplanwijziging uw woning niet meer</w:t>
      </w:r>
      <w:r>
        <w:t xml:space="preserve"> </w:t>
      </w:r>
      <w:r w:rsidRPr="008F2785">
        <w:t>uitbreiden, terwijl die mogelijkheid er wel was toen u het pand kocht.</w:t>
      </w:r>
    </w:p>
    <w:p w14:paraId="277357AB" w14:textId="77777777" w:rsidR="008F2785" w:rsidRPr="008F2785" w:rsidRDefault="008F2785" w:rsidP="008F2785">
      <w:pPr>
        <w:spacing w:line="276" w:lineRule="auto"/>
        <w:jc w:val="both"/>
      </w:pPr>
    </w:p>
    <w:p w14:paraId="0EF700BC" w14:textId="77777777" w:rsidR="008F2785" w:rsidRDefault="008F2785" w:rsidP="008F2785">
      <w:pPr>
        <w:spacing w:line="276" w:lineRule="auto"/>
        <w:jc w:val="both"/>
      </w:pPr>
      <w:r w:rsidRPr="008F2785">
        <w:t>Bij indirecte schade geldt wél een eigen risico. Indirecte schade doet zich voor als er sprake is van</w:t>
      </w:r>
      <w:r>
        <w:t xml:space="preserve"> </w:t>
      </w:r>
      <w:r w:rsidRPr="008F2785">
        <w:t>een bestemmings</w:t>
      </w:r>
      <w:r w:rsidR="005B4344">
        <w:t>plan</w:t>
      </w:r>
      <w:r w:rsidRPr="008F2785">
        <w:t>wijziging of verruiming van bouwmogelijkheden van het perceel naast uw huis,</w:t>
      </w:r>
      <w:r>
        <w:t xml:space="preserve"> </w:t>
      </w:r>
      <w:r w:rsidRPr="008F2785">
        <w:t>waardoor uw woning in waarde daalt. Bijvoorbeeld: Naast uw huis mag een veel groter gebouw</w:t>
      </w:r>
      <w:r>
        <w:t xml:space="preserve"> </w:t>
      </w:r>
      <w:r w:rsidRPr="008F2785">
        <w:t>worden neergezet dan in het vorige bestemmingsplan was toegestaan.</w:t>
      </w:r>
      <w:r>
        <w:t xml:space="preserve"> </w:t>
      </w:r>
      <w:r w:rsidRPr="008F2785">
        <w:t>Het eigen risico is bij verlies van inkomen 2% van het normale inkomen en bij waardedaling van het</w:t>
      </w:r>
      <w:r>
        <w:t xml:space="preserve"> </w:t>
      </w:r>
      <w:r w:rsidRPr="008F2785">
        <w:t>huis 2% van de waarde van het onroerend goed. Het bedrag wordt berekend volgens de situatie vlak</w:t>
      </w:r>
      <w:r>
        <w:t xml:space="preserve"> </w:t>
      </w:r>
      <w:r w:rsidRPr="008F2785">
        <w:t>voor het moment dat de schade is ontstaan.</w:t>
      </w:r>
    </w:p>
    <w:p w14:paraId="34E3D5F5" w14:textId="77777777" w:rsidR="008F2785" w:rsidRPr="008F2785" w:rsidRDefault="008F2785" w:rsidP="008F2785">
      <w:pPr>
        <w:spacing w:line="276" w:lineRule="auto"/>
        <w:jc w:val="both"/>
      </w:pPr>
    </w:p>
    <w:p w14:paraId="2393F18C" w14:textId="77777777" w:rsidR="008F2785" w:rsidRPr="008F2785" w:rsidRDefault="008F2785" w:rsidP="008F2785">
      <w:pPr>
        <w:spacing w:line="276" w:lineRule="auto"/>
        <w:jc w:val="both"/>
        <w:rPr>
          <w:b/>
          <w:bCs/>
        </w:rPr>
      </w:pPr>
      <w:r w:rsidRPr="008F2785">
        <w:rPr>
          <w:b/>
          <w:bCs/>
        </w:rPr>
        <w:t>3. Procedure planschade: externe adviseur</w:t>
      </w:r>
    </w:p>
    <w:p w14:paraId="7DA63DA8" w14:textId="77777777" w:rsidR="008F2785" w:rsidRPr="008F2785" w:rsidRDefault="008F2785" w:rsidP="008F2785">
      <w:pPr>
        <w:spacing w:line="276" w:lineRule="auto"/>
        <w:jc w:val="both"/>
      </w:pPr>
      <w:r w:rsidRPr="008F2785">
        <w:t>Als u recht denkt te hebben op tegemoetkoming in planschade, dan dient u een aanvraag in bij de</w:t>
      </w:r>
      <w:r>
        <w:t xml:space="preserve"> </w:t>
      </w:r>
      <w:r w:rsidRPr="008F2785">
        <w:t>gemeente (zie paragraaf 4). De gemeente schakelt vervolgens een onafhankelijke, externe adviseur in</w:t>
      </w:r>
    </w:p>
    <w:p w14:paraId="6D983FE7" w14:textId="77777777" w:rsidR="008F2785" w:rsidRDefault="008F2785" w:rsidP="008F2785">
      <w:pPr>
        <w:spacing w:line="276" w:lineRule="auto"/>
        <w:jc w:val="both"/>
      </w:pPr>
      <w:r w:rsidRPr="008F2785">
        <w:t>om een onderzoek uit te voeren naar de mogelijke planschade.</w:t>
      </w:r>
      <w:r>
        <w:t xml:space="preserve"> </w:t>
      </w:r>
    </w:p>
    <w:p w14:paraId="04D87416" w14:textId="77777777" w:rsidR="008F2785" w:rsidRPr="008F2785" w:rsidRDefault="008F2785" w:rsidP="008F2785">
      <w:pPr>
        <w:spacing w:line="276" w:lineRule="auto"/>
        <w:jc w:val="both"/>
      </w:pPr>
    </w:p>
    <w:p w14:paraId="7EEA2A82" w14:textId="77777777" w:rsidR="001C77D7" w:rsidRDefault="008F2785" w:rsidP="008F2785">
      <w:pPr>
        <w:spacing w:line="276" w:lineRule="auto"/>
        <w:jc w:val="both"/>
      </w:pPr>
      <w:r w:rsidRPr="008F2785">
        <w:t>Het onderzoek bestaat uit een vergelijking van de bouw- en gebruiksmogelijkheden in de oude</w:t>
      </w:r>
      <w:r>
        <w:t xml:space="preserve"> </w:t>
      </w:r>
      <w:r w:rsidRPr="008F2785">
        <w:t>planologische situatie (bijvoorbeeld het oude bestemmingsplan) met de bouw- en</w:t>
      </w:r>
      <w:r>
        <w:t xml:space="preserve"> </w:t>
      </w:r>
      <w:r w:rsidRPr="008F2785">
        <w:t>gebruiksmogelijkheden in de nieuwe situatie. Dit is een zogenaamde planvergelijking. Verder wordt</w:t>
      </w:r>
      <w:r>
        <w:t xml:space="preserve"> </w:t>
      </w:r>
      <w:r w:rsidRPr="008F2785">
        <w:t>onder meer onderzocht in hoeverre er sprake was van voorzienbaarheid</w:t>
      </w:r>
      <w:r w:rsidR="005B4344">
        <w:t xml:space="preserve"> (of u de </w:t>
      </w:r>
      <w:r w:rsidR="00871474">
        <w:t>planschade</w:t>
      </w:r>
      <w:r w:rsidR="005B4344">
        <w:t xml:space="preserve"> had kunnen zien aankomen)</w:t>
      </w:r>
      <w:r w:rsidRPr="008F2785">
        <w:t>, of de schade binnen het</w:t>
      </w:r>
      <w:r>
        <w:t xml:space="preserve"> </w:t>
      </w:r>
      <w:r w:rsidRPr="008F2785">
        <w:t>normale maatschappelijke risico valt en de mogelijkheden van de aanvrager om de schade te</w:t>
      </w:r>
      <w:r>
        <w:t xml:space="preserve"> </w:t>
      </w:r>
      <w:r w:rsidRPr="008F2785">
        <w:t>voorkomen of te beperken.</w:t>
      </w:r>
    </w:p>
    <w:p w14:paraId="786DB81B" w14:textId="77777777" w:rsidR="001C77D7" w:rsidRDefault="001C77D7" w:rsidP="008F2785">
      <w:pPr>
        <w:spacing w:line="276" w:lineRule="auto"/>
        <w:jc w:val="both"/>
      </w:pPr>
    </w:p>
    <w:p w14:paraId="243CDFD1" w14:textId="77777777" w:rsidR="008F2785" w:rsidRDefault="008F2785" w:rsidP="008F2785">
      <w:pPr>
        <w:spacing w:line="276" w:lineRule="auto"/>
        <w:jc w:val="both"/>
      </w:pPr>
      <w:r w:rsidRPr="008F2785">
        <w:t>De externe adviseur geeft op basis van het onderzoek een advies over het</w:t>
      </w:r>
      <w:r>
        <w:t xml:space="preserve"> </w:t>
      </w:r>
      <w:r w:rsidRPr="008F2785">
        <w:t>wel of niet bestaan van planschade en om welk bedrag het gaat. Het college van burgemeester en</w:t>
      </w:r>
      <w:r>
        <w:t xml:space="preserve"> </w:t>
      </w:r>
      <w:r w:rsidRPr="008F2785">
        <w:t>wethouders neemt de uiteindelijke beslissing</w:t>
      </w:r>
      <w:r w:rsidR="005B4344">
        <w:t>.</w:t>
      </w:r>
      <w:r w:rsidRPr="008F2785">
        <w:t xml:space="preserve"> Tegen deze beslissing over tegemoetkoming in</w:t>
      </w:r>
      <w:r>
        <w:t xml:space="preserve"> </w:t>
      </w:r>
      <w:r w:rsidRPr="008F2785">
        <w:t>planschade kan bezwaar worden gemaakt, en vervolgens beroep en hoger beroep worden ingesteld.</w:t>
      </w:r>
      <w:r>
        <w:t xml:space="preserve"> </w:t>
      </w:r>
      <w:r w:rsidRPr="008F2785">
        <w:t>In de praktijk kunt u rekenen op een termijn van negen tot elf maanden voor u een eerste uitspraak</w:t>
      </w:r>
      <w:r w:rsidR="005B4344">
        <w:t xml:space="preserve"> </w:t>
      </w:r>
      <w:r w:rsidRPr="008F2785">
        <w:t>krijgt over uw verzoek.</w:t>
      </w:r>
    </w:p>
    <w:p w14:paraId="4E632014" w14:textId="77777777" w:rsidR="008F2785" w:rsidRPr="008F2785" w:rsidRDefault="008F2785" w:rsidP="008F2785">
      <w:pPr>
        <w:spacing w:line="276" w:lineRule="auto"/>
        <w:jc w:val="both"/>
      </w:pPr>
    </w:p>
    <w:p w14:paraId="4BD28039" w14:textId="77777777" w:rsidR="008F2785" w:rsidRPr="008F2785" w:rsidRDefault="008F2785" w:rsidP="008F2785">
      <w:pPr>
        <w:spacing w:line="276" w:lineRule="auto"/>
        <w:jc w:val="both"/>
      </w:pPr>
      <w:r w:rsidRPr="008F2785">
        <w:t>Deze procedure is gebaseerd op de nieuwe Wet ruimtelijke ordening. In deze wet is een uitgebreide regeling opgenomen voor de behandeling van planschadeaanvragen</w:t>
      </w:r>
      <w:r>
        <w:t xml:space="preserve"> </w:t>
      </w:r>
      <w:r w:rsidRPr="008F2785">
        <w:t>en op grond hiervan heeft de gemeenteraad een procedureverordening planschade</w:t>
      </w:r>
      <w:r>
        <w:t xml:space="preserve"> </w:t>
      </w:r>
      <w:r w:rsidRPr="008F2785">
        <w:t>vastgesteld (de ‘Procedureverordening voor advisering tegem</w:t>
      </w:r>
      <w:r w:rsidR="001C77D7">
        <w:t>oetkoming in planschade 2009</w:t>
      </w:r>
      <w:r w:rsidRPr="008F2785">
        <w:t>’).</w:t>
      </w:r>
    </w:p>
    <w:p w14:paraId="658DE631" w14:textId="77777777" w:rsidR="008F2785" w:rsidRDefault="008F2785" w:rsidP="008F2785">
      <w:pPr>
        <w:spacing w:line="276" w:lineRule="auto"/>
        <w:jc w:val="both"/>
        <w:rPr>
          <w:b/>
          <w:bCs/>
        </w:rPr>
      </w:pPr>
    </w:p>
    <w:p w14:paraId="24422024" w14:textId="545EB59F" w:rsidR="008F2785" w:rsidRPr="008F2785" w:rsidRDefault="00793257" w:rsidP="008F2785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="008F2785" w:rsidRPr="008F2785">
        <w:rPr>
          <w:b/>
          <w:bCs/>
        </w:rPr>
        <w:t>Kosten</w:t>
      </w:r>
    </w:p>
    <w:p w14:paraId="17D7DA47" w14:textId="77777777" w:rsidR="008F2785" w:rsidRPr="008F2785" w:rsidRDefault="008F2785" w:rsidP="008F2785">
      <w:pPr>
        <w:spacing w:line="276" w:lineRule="auto"/>
        <w:jc w:val="both"/>
      </w:pPr>
      <w:r w:rsidRPr="008F2785">
        <w:t>Voor het in behandeling nemen van een verzoek tot tegemoetkoming in planschade brengt de</w:t>
      </w:r>
      <w:r w:rsidR="001C77D7">
        <w:t xml:space="preserve"> </w:t>
      </w:r>
      <w:r w:rsidRPr="008F2785">
        <w:t>gemeente €</w:t>
      </w:r>
      <w:r w:rsidR="001C77D7">
        <w:t xml:space="preserve"> </w:t>
      </w:r>
      <w:r w:rsidRPr="008F2785">
        <w:t>300,</w:t>
      </w:r>
      <w:r w:rsidR="001C77D7">
        <w:t>-</w:t>
      </w:r>
      <w:r w:rsidRPr="008F2785">
        <w:t xml:space="preserve"> in rekening. Dit bedrag krijgt u terug als positief of gedeeltelijk positief over de</w:t>
      </w:r>
      <w:r w:rsidR="001C77D7">
        <w:t xml:space="preserve"> </w:t>
      </w:r>
      <w:r w:rsidRPr="008F2785">
        <w:t>aanvraag wordt beslist. U dient het geld overigens wel binnen vier weken na het indienen van de</w:t>
      </w:r>
      <w:r w:rsidR="001C77D7">
        <w:t xml:space="preserve"> </w:t>
      </w:r>
      <w:r w:rsidRPr="008F2785">
        <w:t>aanvraag te betalen, anders wordt de aanvraag niet in behandeling genomen.</w:t>
      </w:r>
    </w:p>
    <w:p w14:paraId="4EDD8E10" w14:textId="77777777" w:rsidR="008F2785" w:rsidRDefault="008F2785" w:rsidP="008F2785">
      <w:pPr>
        <w:spacing w:line="276" w:lineRule="auto"/>
        <w:jc w:val="both"/>
        <w:rPr>
          <w:b/>
          <w:bCs/>
        </w:rPr>
      </w:pPr>
    </w:p>
    <w:p w14:paraId="249FE577" w14:textId="52832F54" w:rsidR="008F2785" w:rsidRPr="008F2785" w:rsidRDefault="00793257" w:rsidP="008F2785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5. </w:t>
      </w:r>
      <w:r w:rsidR="008F2785" w:rsidRPr="008F2785">
        <w:rPr>
          <w:b/>
          <w:bCs/>
        </w:rPr>
        <w:t>Termijn</w:t>
      </w:r>
    </w:p>
    <w:p w14:paraId="2532BE0E" w14:textId="77777777" w:rsidR="008F2785" w:rsidRPr="008F2785" w:rsidRDefault="008F2785" w:rsidP="008F2785">
      <w:pPr>
        <w:spacing w:line="276" w:lineRule="auto"/>
        <w:jc w:val="both"/>
      </w:pPr>
      <w:r w:rsidRPr="008F2785">
        <w:t>Voor de aanvraag voor tegemoetkoming in planschade geldt een verjaringstermijn van vijf jaar, vanaf</w:t>
      </w:r>
    </w:p>
    <w:p w14:paraId="26B1DEED" w14:textId="77777777" w:rsidR="008F2785" w:rsidRPr="008F2785" w:rsidRDefault="008F2785" w:rsidP="008F2785">
      <w:pPr>
        <w:spacing w:line="276" w:lineRule="auto"/>
        <w:jc w:val="both"/>
      </w:pPr>
      <w:r w:rsidRPr="008F2785">
        <w:t>het moment dat een planologisch besluit definitief is. Definitief wil zeggen dat er geen bezwaar- of</w:t>
      </w:r>
      <w:r w:rsidR="001C77D7">
        <w:t xml:space="preserve"> </w:t>
      </w:r>
      <w:r w:rsidRPr="008F2785">
        <w:t>beroepsprocedures meer mo</w:t>
      </w:r>
      <w:r>
        <w:t>gelijk zijn (onherroepelijk planologisch besluit).</w:t>
      </w:r>
    </w:p>
    <w:p w14:paraId="4A94A5ED" w14:textId="77777777" w:rsidR="00793257" w:rsidRDefault="00793257" w:rsidP="008F2785">
      <w:pPr>
        <w:spacing w:line="276" w:lineRule="auto"/>
        <w:jc w:val="both"/>
        <w:rPr>
          <w:i/>
          <w:iCs/>
        </w:rPr>
      </w:pPr>
    </w:p>
    <w:p w14:paraId="55BEBB8E" w14:textId="06AD8A05" w:rsidR="0057042A" w:rsidRPr="004C6F88" w:rsidRDefault="008F2785" w:rsidP="008F2785">
      <w:pPr>
        <w:spacing w:line="276" w:lineRule="auto"/>
        <w:jc w:val="both"/>
      </w:pPr>
      <w:r w:rsidRPr="008F2785">
        <w:rPr>
          <w:i/>
          <w:iCs/>
        </w:rPr>
        <w:t>Deze informatie is met grote zorg vastgesteld. Aan de inhoud van deze folder kunnen echter geen</w:t>
      </w:r>
      <w:r w:rsidR="001C77D7">
        <w:rPr>
          <w:i/>
          <w:iCs/>
        </w:rPr>
        <w:t xml:space="preserve"> </w:t>
      </w:r>
      <w:r w:rsidRPr="008F2785">
        <w:rPr>
          <w:i/>
          <w:iCs/>
        </w:rPr>
        <w:t>rechten worden ontleend. De informatie wordt vrijblijvend verstrekt, enkel ter voorlichting zonder</w:t>
      </w:r>
      <w:r w:rsidR="001C77D7">
        <w:rPr>
          <w:i/>
          <w:iCs/>
        </w:rPr>
        <w:t xml:space="preserve"> </w:t>
      </w:r>
      <w:r w:rsidRPr="008F2785">
        <w:rPr>
          <w:i/>
          <w:iCs/>
        </w:rPr>
        <w:lastRenderedPageBreak/>
        <w:t>garantie met betrekking tot volledigheid, juistheid of actualiteit van de gegeven informatie. De</w:t>
      </w:r>
      <w:r w:rsidR="001C77D7">
        <w:rPr>
          <w:i/>
          <w:iCs/>
        </w:rPr>
        <w:t xml:space="preserve"> </w:t>
      </w:r>
      <w:r w:rsidRPr="008F2785">
        <w:rPr>
          <w:i/>
          <w:iCs/>
        </w:rPr>
        <w:t xml:space="preserve">gemeente </w:t>
      </w:r>
      <w:r w:rsidR="001F59F1">
        <w:rPr>
          <w:i/>
          <w:iCs/>
        </w:rPr>
        <w:t>Tubbergen</w:t>
      </w:r>
      <w:r w:rsidRPr="008F2785">
        <w:rPr>
          <w:i/>
          <w:iCs/>
        </w:rPr>
        <w:t xml:space="preserve"> kan niet aansprakelijk gesteld worden voor de inhoud van deze informatie of voor</w:t>
      </w:r>
      <w:r w:rsidR="001C77D7">
        <w:rPr>
          <w:i/>
          <w:iCs/>
        </w:rPr>
        <w:t xml:space="preserve"> </w:t>
      </w:r>
      <w:r w:rsidRPr="008F2785">
        <w:rPr>
          <w:i/>
          <w:iCs/>
        </w:rPr>
        <w:t>de gevolgen van het gebruik daarvan.</w:t>
      </w:r>
    </w:p>
    <w:sectPr w:rsidR="0057042A" w:rsidRPr="004C6F88" w:rsidSect="0057042A">
      <w:headerReference w:type="firs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646A" w14:textId="77777777" w:rsidR="008330EF" w:rsidRDefault="008330EF" w:rsidP="008E0FF2">
      <w:r>
        <w:separator/>
      </w:r>
    </w:p>
  </w:endnote>
  <w:endnote w:type="continuationSeparator" w:id="0">
    <w:p w14:paraId="5643F831" w14:textId="77777777" w:rsidR="008330EF" w:rsidRDefault="008330EF" w:rsidP="008E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F534" w14:textId="77777777" w:rsidR="008330EF" w:rsidRDefault="008330EF" w:rsidP="008E0FF2">
      <w:r>
        <w:separator/>
      </w:r>
    </w:p>
  </w:footnote>
  <w:footnote w:type="continuationSeparator" w:id="0">
    <w:p w14:paraId="0384B8FA" w14:textId="77777777" w:rsidR="008330EF" w:rsidRDefault="008330EF" w:rsidP="008E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4F27" w14:textId="159BD2F9" w:rsidR="00D7414B" w:rsidRDefault="008F2785">
    <w:pPr>
      <w:pStyle w:val="Koptekst"/>
    </w:pPr>
    <w:r>
      <w:t xml:space="preserve">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2C9"/>
    <w:multiLevelType w:val="hybridMultilevel"/>
    <w:tmpl w:val="BD7CBDF6"/>
    <w:lvl w:ilvl="0" w:tplc="A384766E">
      <w:numFmt w:val="bullet"/>
      <w:pStyle w:val="Publicatieopsomming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DA375F"/>
    <w:multiLevelType w:val="multilevel"/>
    <w:tmpl w:val="37E2216E"/>
    <w:styleLink w:val="Metopsommingsteken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60B8C"/>
    <w:multiLevelType w:val="hybridMultilevel"/>
    <w:tmpl w:val="CE788D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450C6"/>
    <w:multiLevelType w:val="multilevel"/>
    <w:tmpl w:val="1EDC51C0"/>
    <w:lvl w:ilvl="0">
      <w:start w:val="1"/>
      <w:numFmt w:val="decimal"/>
      <w:pStyle w:val="Lijstalinea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ascii="Verdana" w:hAnsi="Verdana"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4" w15:restartNumberingAfterBreak="0">
    <w:nsid w:val="63CF5721"/>
    <w:multiLevelType w:val="hybridMultilevel"/>
    <w:tmpl w:val="95149BB6"/>
    <w:lvl w:ilvl="0" w:tplc="0B4E1DF6">
      <w:start w:val="1"/>
      <w:numFmt w:val="bullet"/>
      <w:pStyle w:val="LijstKopieaa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F0E4E"/>
    <w:multiLevelType w:val="hybridMultilevel"/>
    <w:tmpl w:val="1AE2B486"/>
    <w:lvl w:ilvl="0" w:tplc="76E80D36">
      <w:start w:val="1"/>
      <w:numFmt w:val="bullet"/>
      <w:pStyle w:val="Puntenlij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3148C"/>
    <w:multiLevelType w:val="multilevel"/>
    <w:tmpl w:val="5A3C3FF8"/>
    <w:styleLink w:val="Genumme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8D09CE"/>
    <w:multiLevelType w:val="hybridMultilevel"/>
    <w:tmpl w:val="464E9E5A"/>
    <w:lvl w:ilvl="0" w:tplc="B7CCA68E">
      <w:start w:val="1"/>
      <w:numFmt w:val="decimal"/>
      <w:pStyle w:val="Genummerd1"/>
      <w:lvlText w:val="%1."/>
      <w:lvlJc w:val="left"/>
      <w:pPr>
        <w:ind w:left="720" w:hanging="360"/>
      </w:pPr>
    </w:lvl>
    <w:lvl w:ilvl="1" w:tplc="85E29678">
      <w:start w:val="1"/>
      <w:numFmt w:val="lowerLetter"/>
      <w:pStyle w:val="Genummerd2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434605">
    <w:abstractNumId w:val="6"/>
  </w:num>
  <w:num w:numId="2" w16cid:durableId="507528732">
    <w:abstractNumId w:val="4"/>
  </w:num>
  <w:num w:numId="3" w16cid:durableId="152069275">
    <w:abstractNumId w:val="1"/>
  </w:num>
  <w:num w:numId="4" w16cid:durableId="12847522">
    <w:abstractNumId w:val="0"/>
  </w:num>
  <w:num w:numId="5" w16cid:durableId="905459200">
    <w:abstractNumId w:val="5"/>
  </w:num>
  <w:num w:numId="6" w16cid:durableId="1083722629">
    <w:abstractNumId w:val="2"/>
  </w:num>
  <w:num w:numId="7" w16cid:durableId="1950116093">
    <w:abstractNumId w:val="7"/>
  </w:num>
  <w:num w:numId="8" w16cid:durableId="949122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785"/>
    <w:rsid w:val="000008DB"/>
    <w:rsid w:val="000024E9"/>
    <w:rsid w:val="000049E3"/>
    <w:rsid w:val="000074AA"/>
    <w:rsid w:val="00010495"/>
    <w:rsid w:val="00010C4D"/>
    <w:rsid w:val="00014ABE"/>
    <w:rsid w:val="00015B09"/>
    <w:rsid w:val="00020728"/>
    <w:rsid w:val="0002097D"/>
    <w:rsid w:val="0002480B"/>
    <w:rsid w:val="00025425"/>
    <w:rsid w:val="00032A6F"/>
    <w:rsid w:val="00032AAB"/>
    <w:rsid w:val="00040565"/>
    <w:rsid w:val="00043EAB"/>
    <w:rsid w:val="000534F0"/>
    <w:rsid w:val="00056797"/>
    <w:rsid w:val="00056AD2"/>
    <w:rsid w:val="00062AAE"/>
    <w:rsid w:val="000665FC"/>
    <w:rsid w:val="00066658"/>
    <w:rsid w:val="0007175B"/>
    <w:rsid w:val="00071A28"/>
    <w:rsid w:val="0007227B"/>
    <w:rsid w:val="000735D2"/>
    <w:rsid w:val="000738B3"/>
    <w:rsid w:val="00073A8D"/>
    <w:rsid w:val="00084505"/>
    <w:rsid w:val="00090499"/>
    <w:rsid w:val="00090C3B"/>
    <w:rsid w:val="000938CE"/>
    <w:rsid w:val="0009495A"/>
    <w:rsid w:val="000960F7"/>
    <w:rsid w:val="000A195E"/>
    <w:rsid w:val="000A5F90"/>
    <w:rsid w:val="000A6E38"/>
    <w:rsid w:val="000A72A9"/>
    <w:rsid w:val="000B31B0"/>
    <w:rsid w:val="000B69E8"/>
    <w:rsid w:val="000B7042"/>
    <w:rsid w:val="000C1C99"/>
    <w:rsid w:val="000C435A"/>
    <w:rsid w:val="000C600D"/>
    <w:rsid w:val="000C7EC3"/>
    <w:rsid w:val="000D36A0"/>
    <w:rsid w:val="000D737F"/>
    <w:rsid w:val="000E012F"/>
    <w:rsid w:val="000E2258"/>
    <w:rsid w:val="000E566F"/>
    <w:rsid w:val="000E5832"/>
    <w:rsid w:val="000E6D40"/>
    <w:rsid w:val="000F1F1D"/>
    <w:rsid w:val="000F2075"/>
    <w:rsid w:val="000F2698"/>
    <w:rsid w:val="000F4732"/>
    <w:rsid w:val="000F5DBD"/>
    <w:rsid w:val="000F71AF"/>
    <w:rsid w:val="00101B66"/>
    <w:rsid w:val="001022B6"/>
    <w:rsid w:val="001051F8"/>
    <w:rsid w:val="00105ABE"/>
    <w:rsid w:val="00106BC7"/>
    <w:rsid w:val="00111418"/>
    <w:rsid w:val="00116249"/>
    <w:rsid w:val="00117883"/>
    <w:rsid w:val="00123D8A"/>
    <w:rsid w:val="001328DA"/>
    <w:rsid w:val="001348C6"/>
    <w:rsid w:val="001357C2"/>
    <w:rsid w:val="00136719"/>
    <w:rsid w:val="001409D1"/>
    <w:rsid w:val="0014483D"/>
    <w:rsid w:val="00144CA5"/>
    <w:rsid w:val="00144DD3"/>
    <w:rsid w:val="00150197"/>
    <w:rsid w:val="00150F51"/>
    <w:rsid w:val="00151212"/>
    <w:rsid w:val="001523A3"/>
    <w:rsid w:val="00152631"/>
    <w:rsid w:val="00154ECB"/>
    <w:rsid w:val="0015578A"/>
    <w:rsid w:val="001563BC"/>
    <w:rsid w:val="00163D30"/>
    <w:rsid w:val="00165000"/>
    <w:rsid w:val="001706F3"/>
    <w:rsid w:val="0017286A"/>
    <w:rsid w:val="00176B3C"/>
    <w:rsid w:val="00180C0D"/>
    <w:rsid w:val="00180C6A"/>
    <w:rsid w:val="00181608"/>
    <w:rsid w:val="001818C8"/>
    <w:rsid w:val="00181FDB"/>
    <w:rsid w:val="00183278"/>
    <w:rsid w:val="00184A75"/>
    <w:rsid w:val="00184F11"/>
    <w:rsid w:val="001854B5"/>
    <w:rsid w:val="00185DFC"/>
    <w:rsid w:val="00187609"/>
    <w:rsid w:val="00191D75"/>
    <w:rsid w:val="001A0600"/>
    <w:rsid w:val="001A5047"/>
    <w:rsid w:val="001A5D55"/>
    <w:rsid w:val="001B0677"/>
    <w:rsid w:val="001B07D7"/>
    <w:rsid w:val="001B0E8D"/>
    <w:rsid w:val="001B12CA"/>
    <w:rsid w:val="001B591A"/>
    <w:rsid w:val="001B655A"/>
    <w:rsid w:val="001C2584"/>
    <w:rsid w:val="001C77D7"/>
    <w:rsid w:val="001D2568"/>
    <w:rsid w:val="001E1D78"/>
    <w:rsid w:val="001E23D1"/>
    <w:rsid w:val="001E7460"/>
    <w:rsid w:val="001E75D2"/>
    <w:rsid w:val="001E7F5B"/>
    <w:rsid w:val="001F0CCE"/>
    <w:rsid w:val="001F59F1"/>
    <w:rsid w:val="001F649C"/>
    <w:rsid w:val="001F68B0"/>
    <w:rsid w:val="001F75AB"/>
    <w:rsid w:val="002020EC"/>
    <w:rsid w:val="00202B72"/>
    <w:rsid w:val="002107DF"/>
    <w:rsid w:val="00211726"/>
    <w:rsid w:val="00216DB2"/>
    <w:rsid w:val="00220D64"/>
    <w:rsid w:val="00221246"/>
    <w:rsid w:val="00221F8D"/>
    <w:rsid w:val="00222C82"/>
    <w:rsid w:val="0022389B"/>
    <w:rsid w:val="0022467D"/>
    <w:rsid w:val="00224820"/>
    <w:rsid w:val="00225056"/>
    <w:rsid w:val="00225598"/>
    <w:rsid w:val="002255AF"/>
    <w:rsid w:val="002306FF"/>
    <w:rsid w:val="002377EF"/>
    <w:rsid w:val="002441AF"/>
    <w:rsid w:val="002441F7"/>
    <w:rsid w:val="00245ABD"/>
    <w:rsid w:val="00245C19"/>
    <w:rsid w:val="002476A9"/>
    <w:rsid w:val="00253C08"/>
    <w:rsid w:val="00253D71"/>
    <w:rsid w:val="0025442E"/>
    <w:rsid w:val="0025621C"/>
    <w:rsid w:val="00257DED"/>
    <w:rsid w:val="00260631"/>
    <w:rsid w:val="0026064A"/>
    <w:rsid w:val="00261C74"/>
    <w:rsid w:val="002630EC"/>
    <w:rsid w:val="00263AEF"/>
    <w:rsid w:val="00263C1C"/>
    <w:rsid w:val="00263FCE"/>
    <w:rsid w:val="00266E6B"/>
    <w:rsid w:val="00267DDF"/>
    <w:rsid w:val="00267DF1"/>
    <w:rsid w:val="00271981"/>
    <w:rsid w:val="00271CD0"/>
    <w:rsid w:val="00275B50"/>
    <w:rsid w:val="00277B78"/>
    <w:rsid w:val="00282721"/>
    <w:rsid w:val="00283F55"/>
    <w:rsid w:val="002933CD"/>
    <w:rsid w:val="002948D0"/>
    <w:rsid w:val="00296C9F"/>
    <w:rsid w:val="002A2334"/>
    <w:rsid w:val="002B0351"/>
    <w:rsid w:val="002B1875"/>
    <w:rsid w:val="002B4B4E"/>
    <w:rsid w:val="002B66D8"/>
    <w:rsid w:val="002B7F5A"/>
    <w:rsid w:val="002C131F"/>
    <w:rsid w:val="002C482C"/>
    <w:rsid w:val="002C4C92"/>
    <w:rsid w:val="002C6D04"/>
    <w:rsid w:val="002D56E4"/>
    <w:rsid w:val="002D6844"/>
    <w:rsid w:val="002D72E2"/>
    <w:rsid w:val="002E3A58"/>
    <w:rsid w:val="002E70AC"/>
    <w:rsid w:val="002F2411"/>
    <w:rsid w:val="002F253F"/>
    <w:rsid w:val="002F3183"/>
    <w:rsid w:val="002F6444"/>
    <w:rsid w:val="003037ED"/>
    <w:rsid w:val="00306E87"/>
    <w:rsid w:val="003107DB"/>
    <w:rsid w:val="0031583B"/>
    <w:rsid w:val="00321582"/>
    <w:rsid w:val="003243AA"/>
    <w:rsid w:val="00327E16"/>
    <w:rsid w:val="003308DB"/>
    <w:rsid w:val="0033251C"/>
    <w:rsid w:val="003354F9"/>
    <w:rsid w:val="003509CC"/>
    <w:rsid w:val="003526E3"/>
    <w:rsid w:val="00355511"/>
    <w:rsid w:val="0035599C"/>
    <w:rsid w:val="00357BB9"/>
    <w:rsid w:val="003616AA"/>
    <w:rsid w:val="003632C7"/>
    <w:rsid w:val="00363CDD"/>
    <w:rsid w:val="003723FF"/>
    <w:rsid w:val="003742B6"/>
    <w:rsid w:val="003746C8"/>
    <w:rsid w:val="0037521B"/>
    <w:rsid w:val="0037581E"/>
    <w:rsid w:val="003766F3"/>
    <w:rsid w:val="003802ED"/>
    <w:rsid w:val="00382797"/>
    <w:rsid w:val="003837C4"/>
    <w:rsid w:val="003850F0"/>
    <w:rsid w:val="00386255"/>
    <w:rsid w:val="0038680E"/>
    <w:rsid w:val="00390A5C"/>
    <w:rsid w:val="00390FDB"/>
    <w:rsid w:val="00391B0A"/>
    <w:rsid w:val="00392778"/>
    <w:rsid w:val="00394529"/>
    <w:rsid w:val="0039459D"/>
    <w:rsid w:val="003947A3"/>
    <w:rsid w:val="003B2D3D"/>
    <w:rsid w:val="003B3277"/>
    <w:rsid w:val="003C1AE8"/>
    <w:rsid w:val="003D3D4C"/>
    <w:rsid w:val="003D7F6C"/>
    <w:rsid w:val="003E1C76"/>
    <w:rsid w:val="003E5439"/>
    <w:rsid w:val="003E6B6B"/>
    <w:rsid w:val="003F3980"/>
    <w:rsid w:val="004009D3"/>
    <w:rsid w:val="00401BD5"/>
    <w:rsid w:val="0040208C"/>
    <w:rsid w:val="004020A6"/>
    <w:rsid w:val="00410993"/>
    <w:rsid w:val="004132DF"/>
    <w:rsid w:val="00414606"/>
    <w:rsid w:val="00415764"/>
    <w:rsid w:val="00415EB9"/>
    <w:rsid w:val="00423F02"/>
    <w:rsid w:val="00431C62"/>
    <w:rsid w:val="00432CEC"/>
    <w:rsid w:val="0043441D"/>
    <w:rsid w:val="00435ADA"/>
    <w:rsid w:val="00436235"/>
    <w:rsid w:val="004375D1"/>
    <w:rsid w:val="0044054B"/>
    <w:rsid w:val="00441821"/>
    <w:rsid w:val="00445231"/>
    <w:rsid w:val="00446199"/>
    <w:rsid w:val="0044728C"/>
    <w:rsid w:val="004528BE"/>
    <w:rsid w:val="004554BB"/>
    <w:rsid w:val="004614E7"/>
    <w:rsid w:val="0046254F"/>
    <w:rsid w:val="00465980"/>
    <w:rsid w:val="00467ABE"/>
    <w:rsid w:val="00470C34"/>
    <w:rsid w:val="00471E91"/>
    <w:rsid w:val="00471F49"/>
    <w:rsid w:val="00472F9F"/>
    <w:rsid w:val="0047420D"/>
    <w:rsid w:val="00474253"/>
    <w:rsid w:val="004764AB"/>
    <w:rsid w:val="0048150D"/>
    <w:rsid w:val="00482760"/>
    <w:rsid w:val="00487D08"/>
    <w:rsid w:val="00487D0D"/>
    <w:rsid w:val="00492D37"/>
    <w:rsid w:val="0049387C"/>
    <w:rsid w:val="004A13D8"/>
    <w:rsid w:val="004A727F"/>
    <w:rsid w:val="004B1075"/>
    <w:rsid w:val="004B47DE"/>
    <w:rsid w:val="004B5384"/>
    <w:rsid w:val="004B6CC9"/>
    <w:rsid w:val="004C277E"/>
    <w:rsid w:val="004C3C7C"/>
    <w:rsid w:val="004C54EB"/>
    <w:rsid w:val="004C675B"/>
    <w:rsid w:val="004C6F88"/>
    <w:rsid w:val="004C7ED4"/>
    <w:rsid w:val="004D1921"/>
    <w:rsid w:val="004D5EBB"/>
    <w:rsid w:val="004D5F65"/>
    <w:rsid w:val="004D617A"/>
    <w:rsid w:val="004E01CC"/>
    <w:rsid w:val="004E366A"/>
    <w:rsid w:val="004E6104"/>
    <w:rsid w:val="004E6355"/>
    <w:rsid w:val="004F5720"/>
    <w:rsid w:val="004F7DEE"/>
    <w:rsid w:val="005042B3"/>
    <w:rsid w:val="005045EB"/>
    <w:rsid w:val="00505901"/>
    <w:rsid w:val="005064EC"/>
    <w:rsid w:val="00510431"/>
    <w:rsid w:val="00511CD1"/>
    <w:rsid w:val="005132DE"/>
    <w:rsid w:val="005157A7"/>
    <w:rsid w:val="00515CCC"/>
    <w:rsid w:val="005242A4"/>
    <w:rsid w:val="0052486A"/>
    <w:rsid w:val="0052739A"/>
    <w:rsid w:val="005300D5"/>
    <w:rsid w:val="00530C08"/>
    <w:rsid w:val="00532669"/>
    <w:rsid w:val="00533A5F"/>
    <w:rsid w:val="00536ABC"/>
    <w:rsid w:val="00537203"/>
    <w:rsid w:val="00540944"/>
    <w:rsid w:val="00540F4D"/>
    <w:rsid w:val="00541558"/>
    <w:rsid w:val="0054311D"/>
    <w:rsid w:val="0054383D"/>
    <w:rsid w:val="00547123"/>
    <w:rsid w:val="00547276"/>
    <w:rsid w:val="005476B8"/>
    <w:rsid w:val="00550E1A"/>
    <w:rsid w:val="00551690"/>
    <w:rsid w:val="00552289"/>
    <w:rsid w:val="00555D68"/>
    <w:rsid w:val="00560CA4"/>
    <w:rsid w:val="00560D23"/>
    <w:rsid w:val="00561951"/>
    <w:rsid w:val="0057042A"/>
    <w:rsid w:val="00570829"/>
    <w:rsid w:val="00573973"/>
    <w:rsid w:val="00574A1B"/>
    <w:rsid w:val="00576DEF"/>
    <w:rsid w:val="00580E86"/>
    <w:rsid w:val="005819D8"/>
    <w:rsid w:val="00582048"/>
    <w:rsid w:val="00586448"/>
    <w:rsid w:val="00593119"/>
    <w:rsid w:val="005935C6"/>
    <w:rsid w:val="005A02BD"/>
    <w:rsid w:val="005A45D2"/>
    <w:rsid w:val="005B19FF"/>
    <w:rsid w:val="005B4344"/>
    <w:rsid w:val="005B459E"/>
    <w:rsid w:val="005B5A4C"/>
    <w:rsid w:val="005B742D"/>
    <w:rsid w:val="005C1EF3"/>
    <w:rsid w:val="005C3E59"/>
    <w:rsid w:val="005C3E72"/>
    <w:rsid w:val="005C7268"/>
    <w:rsid w:val="005C76E3"/>
    <w:rsid w:val="005D3193"/>
    <w:rsid w:val="005E0033"/>
    <w:rsid w:val="005E1A9F"/>
    <w:rsid w:val="005E404C"/>
    <w:rsid w:val="005F24FF"/>
    <w:rsid w:val="005F5571"/>
    <w:rsid w:val="005F5EA7"/>
    <w:rsid w:val="0061032D"/>
    <w:rsid w:val="00614B22"/>
    <w:rsid w:val="00615D48"/>
    <w:rsid w:val="00615F79"/>
    <w:rsid w:val="0061674E"/>
    <w:rsid w:val="00616F4D"/>
    <w:rsid w:val="0062066E"/>
    <w:rsid w:val="00622259"/>
    <w:rsid w:val="00622447"/>
    <w:rsid w:val="00625A39"/>
    <w:rsid w:val="0062629B"/>
    <w:rsid w:val="00630E2D"/>
    <w:rsid w:val="00631A90"/>
    <w:rsid w:val="00633CA1"/>
    <w:rsid w:val="0063745E"/>
    <w:rsid w:val="00641B50"/>
    <w:rsid w:val="0064740E"/>
    <w:rsid w:val="006474E8"/>
    <w:rsid w:val="00651376"/>
    <w:rsid w:val="006531B1"/>
    <w:rsid w:val="00653FA0"/>
    <w:rsid w:val="00656F1B"/>
    <w:rsid w:val="0066467A"/>
    <w:rsid w:val="00664B78"/>
    <w:rsid w:val="00664B7B"/>
    <w:rsid w:val="00671A97"/>
    <w:rsid w:val="006724DC"/>
    <w:rsid w:val="00686582"/>
    <w:rsid w:val="00686D5B"/>
    <w:rsid w:val="006927A2"/>
    <w:rsid w:val="00694BE6"/>
    <w:rsid w:val="00697F0F"/>
    <w:rsid w:val="006A042A"/>
    <w:rsid w:val="006A154F"/>
    <w:rsid w:val="006A4E3A"/>
    <w:rsid w:val="006A6725"/>
    <w:rsid w:val="006B2220"/>
    <w:rsid w:val="006B359C"/>
    <w:rsid w:val="006B5F35"/>
    <w:rsid w:val="006C080D"/>
    <w:rsid w:val="006C2BA3"/>
    <w:rsid w:val="006C638E"/>
    <w:rsid w:val="006D14F7"/>
    <w:rsid w:val="006D2C29"/>
    <w:rsid w:val="006D6F11"/>
    <w:rsid w:val="006E1DAF"/>
    <w:rsid w:val="006E2081"/>
    <w:rsid w:val="006E3DCD"/>
    <w:rsid w:val="006E5FB7"/>
    <w:rsid w:val="006E6125"/>
    <w:rsid w:val="006E6C31"/>
    <w:rsid w:val="006E76FE"/>
    <w:rsid w:val="006F5CC6"/>
    <w:rsid w:val="007064B1"/>
    <w:rsid w:val="00711338"/>
    <w:rsid w:val="0071657D"/>
    <w:rsid w:val="00716951"/>
    <w:rsid w:val="007203A7"/>
    <w:rsid w:val="00725404"/>
    <w:rsid w:val="0073120E"/>
    <w:rsid w:val="0073725A"/>
    <w:rsid w:val="007376D8"/>
    <w:rsid w:val="00743A4B"/>
    <w:rsid w:val="00744920"/>
    <w:rsid w:val="0074515B"/>
    <w:rsid w:val="00745496"/>
    <w:rsid w:val="00746B67"/>
    <w:rsid w:val="00747265"/>
    <w:rsid w:val="0075028D"/>
    <w:rsid w:val="00751AC6"/>
    <w:rsid w:val="00760C71"/>
    <w:rsid w:val="00761231"/>
    <w:rsid w:val="007623CE"/>
    <w:rsid w:val="00762DFE"/>
    <w:rsid w:val="00762FDA"/>
    <w:rsid w:val="00765F9B"/>
    <w:rsid w:val="00772ED6"/>
    <w:rsid w:val="00780079"/>
    <w:rsid w:val="00780392"/>
    <w:rsid w:val="00782241"/>
    <w:rsid w:val="00783F26"/>
    <w:rsid w:val="007855A6"/>
    <w:rsid w:val="00785E7F"/>
    <w:rsid w:val="007916CA"/>
    <w:rsid w:val="00792855"/>
    <w:rsid w:val="00793257"/>
    <w:rsid w:val="00795481"/>
    <w:rsid w:val="00796473"/>
    <w:rsid w:val="007A01AF"/>
    <w:rsid w:val="007A1A88"/>
    <w:rsid w:val="007A42EE"/>
    <w:rsid w:val="007B27D7"/>
    <w:rsid w:val="007B35F6"/>
    <w:rsid w:val="007B39AE"/>
    <w:rsid w:val="007B5D7C"/>
    <w:rsid w:val="007C1AE7"/>
    <w:rsid w:val="007C7FE5"/>
    <w:rsid w:val="007D080F"/>
    <w:rsid w:val="007D1A91"/>
    <w:rsid w:val="007D209C"/>
    <w:rsid w:val="007D2981"/>
    <w:rsid w:val="007D3E7A"/>
    <w:rsid w:val="007D493F"/>
    <w:rsid w:val="007D4A86"/>
    <w:rsid w:val="007D4FB5"/>
    <w:rsid w:val="007E1047"/>
    <w:rsid w:val="007E11A1"/>
    <w:rsid w:val="007E3434"/>
    <w:rsid w:val="007E5B37"/>
    <w:rsid w:val="007E6319"/>
    <w:rsid w:val="007F39CB"/>
    <w:rsid w:val="007F75B4"/>
    <w:rsid w:val="00802CBC"/>
    <w:rsid w:val="00805C6F"/>
    <w:rsid w:val="00810B17"/>
    <w:rsid w:val="00814660"/>
    <w:rsid w:val="0081558A"/>
    <w:rsid w:val="0082312C"/>
    <w:rsid w:val="008303A3"/>
    <w:rsid w:val="00830A52"/>
    <w:rsid w:val="00830E2C"/>
    <w:rsid w:val="008325F0"/>
    <w:rsid w:val="008330EF"/>
    <w:rsid w:val="00840070"/>
    <w:rsid w:val="00844886"/>
    <w:rsid w:val="0084790A"/>
    <w:rsid w:val="00853391"/>
    <w:rsid w:val="00857340"/>
    <w:rsid w:val="00860653"/>
    <w:rsid w:val="00860CA3"/>
    <w:rsid w:val="00860D43"/>
    <w:rsid w:val="00862746"/>
    <w:rsid w:val="00863AFF"/>
    <w:rsid w:val="00866188"/>
    <w:rsid w:val="008668A3"/>
    <w:rsid w:val="00870AED"/>
    <w:rsid w:val="00871474"/>
    <w:rsid w:val="00871990"/>
    <w:rsid w:val="008867E0"/>
    <w:rsid w:val="00891230"/>
    <w:rsid w:val="008922D8"/>
    <w:rsid w:val="0089684E"/>
    <w:rsid w:val="008A00CB"/>
    <w:rsid w:val="008A1752"/>
    <w:rsid w:val="008A1B5E"/>
    <w:rsid w:val="008A1EA2"/>
    <w:rsid w:val="008A5748"/>
    <w:rsid w:val="008B690E"/>
    <w:rsid w:val="008B6B89"/>
    <w:rsid w:val="008C28D1"/>
    <w:rsid w:val="008C2FA8"/>
    <w:rsid w:val="008D05F1"/>
    <w:rsid w:val="008D2085"/>
    <w:rsid w:val="008D34F5"/>
    <w:rsid w:val="008E034F"/>
    <w:rsid w:val="008E0F5D"/>
    <w:rsid w:val="008E0FF2"/>
    <w:rsid w:val="008E2DC3"/>
    <w:rsid w:val="008F092B"/>
    <w:rsid w:val="008F0996"/>
    <w:rsid w:val="008F2785"/>
    <w:rsid w:val="008F29BB"/>
    <w:rsid w:val="008F53AB"/>
    <w:rsid w:val="00900C44"/>
    <w:rsid w:val="00903631"/>
    <w:rsid w:val="00905FB2"/>
    <w:rsid w:val="009076E2"/>
    <w:rsid w:val="00921D6F"/>
    <w:rsid w:val="0093303C"/>
    <w:rsid w:val="00942795"/>
    <w:rsid w:val="00942A75"/>
    <w:rsid w:val="009439B3"/>
    <w:rsid w:val="0094418C"/>
    <w:rsid w:val="00944F39"/>
    <w:rsid w:val="00946185"/>
    <w:rsid w:val="009477B2"/>
    <w:rsid w:val="0095101A"/>
    <w:rsid w:val="009510C3"/>
    <w:rsid w:val="00951AC6"/>
    <w:rsid w:val="00952A72"/>
    <w:rsid w:val="00954A1A"/>
    <w:rsid w:val="00954A22"/>
    <w:rsid w:val="00956BE8"/>
    <w:rsid w:val="009575A8"/>
    <w:rsid w:val="00957C4B"/>
    <w:rsid w:val="00966507"/>
    <w:rsid w:val="0097135F"/>
    <w:rsid w:val="00971E7A"/>
    <w:rsid w:val="00974892"/>
    <w:rsid w:val="00975107"/>
    <w:rsid w:val="009758BB"/>
    <w:rsid w:val="00975CDE"/>
    <w:rsid w:val="0097632D"/>
    <w:rsid w:val="00977D57"/>
    <w:rsid w:val="00981CE3"/>
    <w:rsid w:val="00986AC8"/>
    <w:rsid w:val="00987688"/>
    <w:rsid w:val="00991DCB"/>
    <w:rsid w:val="00994765"/>
    <w:rsid w:val="00994D11"/>
    <w:rsid w:val="00997FB6"/>
    <w:rsid w:val="009A0DCD"/>
    <w:rsid w:val="009A1282"/>
    <w:rsid w:val="009B208F"/>
    <w:rsid w:val="009B286F"/>
    <w:rsid w:val="009B3AA3"/>
    <w:rsid w:val="009B5348"/>
    <w:rsid w:val="009B6204"/>
    <w:rsid w:val="009C3767"/>
    <w:rsid w:val="009C43FD"/>
    <w:rsid w:val="009C56D0"/>
    <w:rsid w:val="009D73AE"/>
    <w:rsid w:val="009D7AC1"/>
    <w:rsid w:val="009E6033"/>
    <w:rsid w:val="009F22FE"/>
    <w:rsid w:val="00A04AC0"/>
    <w:rsid w:val="00A07EC4"/>
    <w:rsid w:val="00A1305B"/>
    <w:rsid w:val="00A17CBA"/>
    <w:rsid w:val="00A17DCC"/>
    <w:rsid w:val="00A21D09"/>
    <w:rsid w:val="00A2268F"/>
    <w:rsid w:val="00A23D0E"/>
    <w:rsid w:val="00A2507C"/>
    <w:rsid w:val="00A30230"/>
    <w:rsid w:val="00A32BD3"/>
    <w:rsid w:val="00A32F7E"/>
    <w:rsid w:val="00A36C39"/>
    <w:rsid w:val="00A40C5D"/>
    <w:rsid w:val="00A41AE0"/>
    <w:rsid w:val="00A46AFB"/>
    <w:rsid w:val="00A51E86"/>
    <w:rsid w:val="00A540F4"/>
    <w:rsid w:val="00A54862"/>
    <w:rsid w:val="00A559CF"/>
    <w:rsid w:val="00A6476E"/>
    <w:rsid w:val="00A6483B"/>
    <w:rsid w:val="00A650C9"/>
    <w:rsid w:val="00A65CE3"/>
    <w:rsid w:val="00A6635A"/>
    <w:rsid w:val="00A678B3"/>
    <w:rsid w:val="00A7066D"/>
    <w:rsid w:val="00A7200A"/>
    <w:rsid w:val="00A72CBE"/>
    <w:rsid w:val="00A74852"/>
    <w:rsid w:val="00A74D88"/>
    <w:rsid w:val="00A82784"/>
    <w:rsid w:val="00A86BD8"/>
    <w:rsid w:val="00A87E1E"/>
    <w:rsid w:val="00A87F9D"/>
    <w:rsid w:val="00A918B6"/>
    <w:rsid w:val="00A93F53"/>
    <w:rsid w:val="00A962FC"/>
    <w:rsid w:val="00AA0D71"/>
    <w:rsid w:val="00AA657A"/>
    <w:rsid w:val="00AB07D2"/>
    <w:rsid w:val="00AB0998"/>
    <w:rsid w:val="00AB0F4C"/>
    <w:rsid w:val="00AC12A3"/>
    <w:rsid w:val="00AC53DB"/>
    <w:rsid w:val="00AD49E7"/>
    <w:rsid w:val="00AD508D"/>
    <w:rsid w:val="00AD5157"/>
    <w:rsid w:val="00AD54D0"/>
    <w:rsid w:val="00AD5F2D"/>
    <w:rsid w:val="00AE0F00"/>
    <w:rsid w:val="00AE3FDF"/>
    <w:rsid w:val="00AE46F4"/>
    <w:rsid w:val="00AE6BEA"/>
    <w:rsid w:val="00AE7D51"/>
    <w:rsid w:val="00AF0004"/>
    <w:rsid w:val="00AF64DE"/>
    <w:rsid w:val="00B01D57"/>
    <w:rsid w:val="00B02AFB"/>
    <w:rsid w:val="00B06FC3"/>
    <w:rsid w:val="00B105AE"/>
    <w:rsid w:val="00B1204A"/>
    <w:rsid w:val="00B143BD"/>
    <w:rsid w:val="00B25A61"/>
    <w:rsid w:val="00B26721"/>
    <w:rsid w:val="00B26E1D"/>
    <w:rsid w:val="00B272DE"/>
    <w:rsid w:val="00B32975"/>
    <w:rsid w:val="00B32E40"/>
    <w:rsid w:val="00B35F06"/>
    <w:rsid w:val="00B374BB"/>
    <w:rsid w:val="00B434F5"/>
    <w:rsid w:val="00B435DE"/>
    <w:rsid w:val="00B45B30"/>
    <w:rsid w:val="00B46FEC"/>
    <w:rsid w:val="00B47531"/>
    <w:rsid w:val="00B52C45"/>
    <w:rsid w:val="00B55343"/>
    <w:rsid w:val="00B643D3"/>
    <w:rsid w:val="00B65BAA"/>
    <w:rsid w:val="00B7060C"/>
    <w:rsid w:val="00B72C10"/>
    <w:rsid w:val="00B73794"/>
    <w:rsid w:val="00B73C9E"/>
    <w:rsid w:val="00B77724"/>
    <w:rsid w:val="00B81AF4"/>
    <w:rsid w:val="00B82C92"/>
    <w:rsid w:val="00B8364C"/>
    <w:rsid w:val="00B84346"/>
    <w:rsid w:val="00B91750"/>
    <w:rsid w:val="00B9604D"/>
    <w:rsid w:val="00B96F1E"/>
    <w:rsid w:val="00BA304C"/>
    <w:rsid w:val="00BA52D8"/>
    <w:rsid w:val="00BA5863"/>
    <w:rsid w:val="00BA69AC"/>
    <w:rsid w:val="00BA735D"/>
    <w:rsid w:val="00BB0100"/>
    <w:rsid w:val="00BB1EF8"/>
    <w:rsid w:val="00BB23EE"/>
    <w:rsid w:val="00BB34DD"/>
    <w:rsid w:val="00BB6377"/>
    <w:rsid w:val="00BB74B9"/>
    <w:rsid w:val="00BC018A"/>
    <w:rsid w:val="00BC19AA"/>
    <w:rsid w:val="00BC63DB"/>
    <w:rsid w:val="00BC6D61"/>
    <w:rsid w:val="00BC75EA"/>
    <w:rsid w:val="00BD14E9"/>
    <w:rsid w:val="00BD3A1D"/>
    <w:rsid w:val="00BD58E0"/>
    <w:rsid w:val="00BD6FCF"/>
    <w:rsid w:val="00BE04D8"/>
    <w:rsid w:val="00BE2AD2"/>
    <w:rsid w:val="00BE353D"/>
    <w:rsid w:val="00BE4609"/>
    <w:rsid w:val="00BF284D"/>
    <w:rsid w:val="00BF447D"/>
    <w:rsid w:val="00BF4676"/>
    <w:rsid w:val="00C01551"/>
    <w:rsid w:val="00C073E2"/>
    <w:rsid w:val="00C130B0"/>
    <w:rsid w:val="00C14FDE"/>
    <w:rsid w:val="00C2181C"/>
    <w:rsid w:val="00C233E7"/>
    <w:rsid w:val="00C24E8D"/>
    <w:rsid w:val="00C27741"/>
    <w:rsid w:val="00C31F07"/>
    <w:rsid w:val="00C31F2E"/>
    <w:rsid w:val="00C3450C"/>
    <w:rsid w:val="00C3677B"/>
    <w:rsid w:val="00C40D1C"/>
    <w:rsid w:val="00C41FF8"/>
    <w:rsid w:val="00C4261A"/>
    <w:rsid w:val="00C51105"/>
    <w:rsid w:val="00C514BB"/>
    <w:rsid w:val="00C528E1"/>
    <w:rsid w:val="00C545DA"/>
    <w:rsid w:val="00C55AA9"/>
    <w:rsid w:val="00C57BCA"/>
    <w:rsid w:val="00C65770"/>
    <w:rsid w:val="00C66172"/>
    <w:rsid w:val="00C66248"/>
    <w:rsid w:val="00C66273"/>
    <w:rsid w:val="00C67EFA"/>
    <w:rsid w:val="00C725F4"/>
    <w:rsid w:val="00C75FE1"/>
    <w:rsid w:val="00C8225E"/>
    <w:rsid w:val="00C8302E"/>
    <w:rsid w:val="00C87091"/>
    <w:rsid w:val="00C90784"/>
    <w:rsid w:val="00C90B2D"/>
    <w:rsid w:val="00C914F8"/>
    <w:rsid w:val="00C930E7"/>
    <w:rsid w:val="00CA39A4"/>
    <w:rsid w:val="00CA60B2"/>
    <w:rsid w:val="00CA6547"/>
    <w:rsid w:val="00CA7776"/>
    <w:rsid w:val="00CB145F"/>
    <w:rsid w:val="00CB2DD7"/>
    <w:rsid w:val="00CB3863"/>
    <w:rsid w:val="00CC3134"/>
    <w:rsid w:val="00CD5F33"/>
    <w:rsid w:val="00CE067A"/>
    <w:rsid w:val="00CE13AE"/>
    <w:rsid w:val="00CE7B7E"/>
    <w:rsid w:val="00CF15C5"/>
    <w:rsid w:val="00CF2347"/>
    <w:rsid w:val="00CF359C"/>
    <w:rsid w:val="00CF42B7"/>
    <w:rsid w:val="00CF5569"/>
    <w:rsid w:val="00D020C9"/>
    <w:rsid w:val="00D03A81"/>
    <w:rsid w:val="00D06B91"/>
    <w:rsid w:val="00D10800"/>
    <w:rsid w:val="00D12784"/>
    <w:rsid w:val="00D13DEE"/>
    <w:rsid w:val="00D14DA7"/>
    <w:rsid w:val="00D27518"/>
    <w:rsid w:val="00D3103A"/>
    <w:rsid w:val="00D33073"/>
    <w:rsid w:val="00D37CD2"/>
    <w:rsid w:val="00D423A3"/>
    <w:rsid w:val="00D42F5A"/>
    <w:rsid w:val="00D43EFB"/>
    <w:rsid w:val="00D44816"/>
    <w:rsid w:val="00D4549C"/>
    <w:rsid w:val="00D45BEA"/>
    <w:rsid w:val="00D519D8"/>
    <w:rsid w:val="00D5257C"/>
    <w:rsid w:val="00D5332F"/>
    <w:rsid w:val="00D54EBF"/>
    <w:rsid w:val="00D55326"/>
    <w:rsid w:val="00D57588"/>
    <w:rsid w:val="00D61253"/>
    <w:rsid w:val="00D65508"/>
    <w:rsid w:val="00D66E2B"/>
    <w:rsid w:val="00D70D67"/>
    <w:rsid w:val="00D730D6"/>
    <w:rsid w:val="00D7414B"/>
    <w:rsid w:val="00D74989"/>
    <w:rsid w:val="00D74A2A"/>
    <w:rsid w:val="00D75B56"/>
    <w:rsid w:val="00D7715A"/>
    <w:rsid w:val="00D83B98"/>
    <w:rsid w:val="00D846C7"/>
    <w:rsid w:val="00D850B9"/>
    <w:rsid w:val="00D85595"/>
    <w:rsid w:val="00D86E6A"/>
    <w:rsid w:val="00D87A07"/>
    <w:rsid w:val="00D87FFC"/>
    <w:rsid w:val="00D910BF"/>
    <w:rsid w:val="00D92B60"/>
    <w:rsid w:val="00D93EF0"/>
    <w:rsid w:val="00D961B1"/>
    <w:rsid w:val="00D96261"/>
    <w:rsid w:val="00DA1601"/>
    <w:rsid w:val="00DA3089"/>
    <w:rsid w:val="00DA4402"/>
    <w:rsid w:val="00DA4DC6"/>
    <w:rsid w:val="00DA5C0C"/>
    <w:rsid w:val="00DB514C"/>
    <w:rsid w:val="00DC2D66"/>
    <w:rsid w:val="00DC3125"/>
    <w:rsid w:val="00DD3E03"/>
    <w:rsid w:val="00DD547B"/>
    <w:rsid w:val="00DE0D67"/>
    <w:rsid w:val="00DE61CE"/>
    <w:rsid w:val="00DE7826"/>
    <w:rsid w:val="00DF0458"/>
    <w:rsid w:val="00DF2F25"/>
    <w:rsid w:val="00DF3899"/>
    <w:rsid w:val="00DF4EAB"/>
    <w:rsid w:val="00DF597E"/>
    <w:rsid w:val="00E010A8"/>
    <w:rsid w:val="00E024F6"/>
    <w:rsid w:val="00E047A7"/>
    <w:rsid w:val="00E05882"/>
    <w:rsid w:val="00E0712F"/>
    <w:rsid w:val="00E07E29"/>
    <w:rsid w:val="00E130AF"/>
    <w:rsid w:val="00E14409"/>
    <w:rsid w:val="00E15E73"/>
    <w:rsid w:val="00E21096"/>
    <w:rsid w:val="00E26E76"/>
    <w:rsid w:val="00E2726E"/>
    <w:rsid w:val="00E306CD"/>
    <w:rsid w:val="00E31978"/>
    <w:rsid w:val="00E344EB"/>
    <w:rsid w:val="00E371E2"/>
    <w:rsid w:val="00E377A5"/>
    <w:rsid w:val="00E41B87"/>
    <w:rsid w:val="00E42CC6"/>
    <w:rsid w:val="00E44916"/>
    <w:rsid w:val="00E46499"/>
    <w:rsid w:val="00E46B25"/>
    <w:rsid w:val="00E51707"/>
    <w:rsid w:val="00E55E07"/>
    <w:rsid w:val="00E57EDB"/>
    <w:rsid w:val="00E6025F"/>
    <w:rsid w:val="00E620D3"/>
    <w:rsid w:val="00E63123"/>
    <w:rsid w:val="00E63586"/>
    <w:rsid w:val="00E63C55"/>
    <w:rsid w:val="00E644FD"/>
    <w:rsid w:val="00E65010"/>
    <w:rsid w:val="00E67961"/>
    <w:rsid w:val="00E8013C"/>
    <w:rsid w:val="00E8068D"/>
    <w:rsid w:val="00E849B5"/>
    <w:rsid w:val="00E84FC5"/>
    <w:rsid w:val="00E85F18"/>
    <w:rsid w:val="00E861E6"/>
    <w:rsid w:val="00E91ED7"/>
    <w:rsid w:val="00E939B1"/>
    <w:rsid w:val="00E93D6B"/>
    <w:rsid w:val="00E95908"/>
    <w:rsid w:val="00E965E9"/>
    <w:rsid w:val="00E9738B"/>
    <w:rsid w:val="00EA026A"/>
    <w:rsid w:val="00EA0CFF"/>
    <w:rsid w:val="00EB1E21"/>
    <w:rsid w:val="00EB38C4"/>
    <w:rsid w:val="00EB65AE"/>
    <w:rsid w:val="00EC2E99"/>
    <w:rsid w:val="00EC55C0"/>
    <w:rsid w:val="00EC7DB9"/>
    <w:rsid w:val="00ED6A78"/>
    <w:rsid w:val="00EE0244"/>
    <w:rsid w:val="00EE2D8A"/>
    <w:rsid w:val="00EE2EA6"/>
    <w:rsid w:val="00EE301F"/>
    <w:rsid w:val="00EE3733"/>
    <w:rsid w:val="00EE5497"/>
    <w:rsid w:val="00EE73E8"/>
    <w:rsid w:val="00EF1078"/>
    <w:rsid w:val="00EF3DAA"/>
    <w:rsid w:val="00EF70C7"/>
    <w:rsid w:val="00F01D50"/>
    <w:rsid w:val="00F0295F"/>
    <w:rsid w:val="00F03AAD"/>
    <w:rsid w:val="00F04373"/>
    <w:rsid w:val="00F10793"/>
    <w:rsid w:val="00F20184"/>
    <w:rsid w:val="00F202B7"/>
    <w:rsid w:val="00F21A88"/>
    <w:rsid w:val="00F22996"/>
    <w:rsid w:val="00F24003"/>
    <w:rsid w:val="00F249CD"/>
    <w:rsid w:val="00F319A2"/>
    <w:rsid w:val="00F31E76"/>
    <w:rsid w:val="00F34404"/>
    <w:rsid w:val="00F34EE5"/>
    <w:rsid w:val="00F36250"/>
    <w:rsid w:val="00F375C4"/>
    <w:rsid w:val="00F40085"/>
    <w:rsid w:val="00F43073"/>
    <w:rsid w:val="00F43FE3"/>
    <w:rsid w:val="00F453F7"/>
    <w:rsid w:val="00F50EFD"/>
    <w:rsid w:val="00F52299"/>
    <w:rsid w:val="00F6059D"/>
    <w:rsid w:val="00F64CB6"/>
    <w:rsid w:val="00F7104C"/>
    <w:rsid w:val="00F72BE6"/>
    <w:rsid w:val="00F72F35"/>
    <w:rsid w:val="00F74C7F"/>
    <w:rsid w:val="00F7626E"/>
    <w:rsid w:val="00F77BB3"/>
    <w:rsid w:val="00F82CB8"/>
    <w:rsid w:val="00F853CD"/>
    <w:rsid w:val="00F94042"/>
    <w:rsid w:val="00F95471"/>
    <w:rsid w:val="00F95B52"/>
    <w:rsid w:val="00F96409"/>
    <w:rsid w:val="00FA03BB"/>
    <w:rsid w:val="00FA5FA3"/>
    <w:rsid w:val="00FA7946"/>
    <w:rsid w:val="00FB061A"/>
    <w:rsid w:val="00FB36F5"/>
    <w:rsid w:val="00FB3740"/>
    <w:rsid w:val="00FB3BE5"/>
    <w:rsid w:val="00FB3C2F"/>
    <w:rsid w:val="00FB523B"/>
    <w:rsid w:val="00FB55D1"/>
    <w:rsid w:val="00FB7D17"/>
    <w:rsid w:val="00FD1A22"/>
    <w:rsid w:val="00FD39E2"/>
    <w:rsid w:val="00FD4692"/>
    <w:rsid w:val="00FE3383"/>
    <w:rsid w:val="00FE3BFD"/>
    <w:rsid w:val="00FE6AFF"/>
    <w:rsid w:val="00FF3788"/>
    <w:rsid w:val="00FF6267"/>
    <w:rsid w:val="00FF6310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6685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7042A"/>
  </w:style>
  <w:style w:type="paragraph" w:styleId="Kop1">
    <w:name w:val="heading 1"/>
    <w:basedOn w:val="Standaard"/>
    <w:next w:val="Standaard"/>
    <w:link w:val="Kop1Char"/>
    <w:qFormat/>
    <w:rsid w:val="00B1204A"/>
    <w:pPr>
      <w:keepNext/>
      <w:keepLines/>
      <w:spacing w:before="480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Kop2">
    <w:name w:val="heading 2"/>
    <w:basedOn w:val="Standaard"/>
    <w:next w:val="Standaard"/>
    <w:link w:val="Kop2Char"/>
    <w:qFormat/>
    <w:rsid w:val="00B1204A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qFormat/>
    <w:rsid w:val="00B1204A"/>
    <w:pPr>
      <w:keepNext/>
      <w:keepLines/>
      <w:spacing w:before="200"/>
      <w:outlineLvl w:val="2"/>
    </w:pPr>
    <w:rPr>
      <w:rFonts w:eastAsiaTheme="majorEastAsia" w:cstheme="majorBidi"/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Plattetekst"/>
    <w:rsid w:val="0057042A"/>
  </w:style>
  <w:style w:type="paragraph" w:styleId="Plattetekst">
    <w:name w:val="Body Text"/>
    <w:basedOn w:val="Standaard"/>
    <w:rsid w:val="0057042A"/>
  </w:style>
  <w:style w:type="paragraph" w:customStyle="1" w:styleId="Adressering">
    <w:name w:val="Adressering"/>
    <w:basedOn w:val="Standaard"/>
    <w:rsid w:val="0057042A"/>
    <w:pPr>
      <w:keepLines/>
    </w:pPr>
  </w:style>
  <w:style w:type="paragraph" w:customStyle="1" w:styleId="Alineakop">
    <w:name w:val="Alineakop"/>
    <w:basedOn w:val="Standaard"/>
    <w:next w:val="Plattetekst"/>
    <w:link w:val="AlineakopChar"/>
    <w:rsid w:val="0057042A"/>
    <w:pPr>
      <w:keepNext/>
    </w:pPr>
    <w:rPr>
      <w:b/>
    </w:rPr>
  </w:style>
  <w:style w:type="character" w:customStyle="1" w:styleId="AlineakopChar">
    <w:name w:val="Alineakop Char"/>
    <w:basedOn w:val="Standaardalinea-lettertype"/>
    <w:link w:val="Alineakop"/>
    <w:rsid w:val="0057042A"/>
    <w:rPr>
      <w:b/>
    </w:rPr>
  </w:style>
  <w:style w:type="paragraph" w:customStyle="1" w:styleId="Bijschrifttabel">
    <w:name w:val="Bijschrift tabel"/>
    <w:basedOn w:val="Standaard"/>
    <w:rsid w:val="0057042A"/>
    <w:rPr>
      <w:sz w:val="16"/>
    </w:rPr>
  </w:style>
  <w:style w:type="paragraph" w:customStyle="1" w:styleId="Briefhoofd">
    <w:name w:val="Briefhoofd"/>
    <w:basedOn w:val="Standaard"/>
    <w:link w:val="BriefhoofdChar"/>
    <w:rsid w:val="0057042A"/>
    <w:rPr>
      <w:sz w:val="16"/>
      <w:szCs w:val="16"/>
    </w:rPr>
  </w:style>
  <w:style w:type="character" w:customStyle="1" w:styleId="BriefhoofdChar">
    <w:name w:val="Briefhoofd Char"/>
    <w:basedOn w:val="Standaardalinea-lettertype"/>
    <w:link w:val="Briefhoofd"/>
    <w:rsid w:val="0057042A"/>
    <w:rPr>
      <w:sz w:val="16"/>
      <w:szCs w:val="16"/>
    </w:rPr>
  </w:style>
  <w:style w:type="paragraph" w:customStyle="1" w:styleId="BriefhoofdVet">
    <w:name w:val="Briefhoofd Vet"/>
    <w:basedOn w:val="Briefhoofd"/>
    <w:next w:val="Briefhoofd"/>
    <w:link w:val="BriefhoofdVetChar"/>
    <w:rsid w:val="0057042A"/>
    <w:rPr>
      <w:b/>
      <w:bCs/>
    </w:rPr>
  </w:style>
  <w:style w:type="character" w:customStyle="1" w:styleId="BriefhoofdVetChar">
    <w:name w:val="Briefhoofd Vet Char"/>
    <w:basedOn w:val="BriefhoofdChar"/>
    <w:link w:val="BriefhoofdVet"/>
    <w:rsid w:val="0057042A"/>
    <w:rPr>
      <w:b/>
      <w:bCs/>
      <w:sz w:val="16"/>
      <w:szCs w:val="16"/>
    </w:rPr>
  </w:style>
  <w:style w:type="paragraph" w:customStyle="1" w:styleId="Duitsetekst">
    <w:name w:val="Duitse tekst"/>
    <w:basedOn w:val="Standaard"/>
    <w:rsid w:val="0057042A"/>
    <w:rPr>
      <w:lang w:val="de-DE"/>
    </w:rPr>
  </w:style>
  <w:style w:type="paragraph" w:customStyle="1" w:styleId="Engelsetekst">
    <w:name w:val="Engelse tekst"/>
    <w:basedOn w:val="Standaard"/>
    <w:rsid w:val="0057042A"/>
    <w:rPr>
      <w:lang w:val="en-US"/>
    </w:rPr>
  </w:style>
  <w:style w:type="numbering" w:customStyle="1" w:styleId="Genummerd">
    <w:name w:val="Genummerd"/>
    <w:basedOn w:val="Geenlijst"/>
    <w:rsid w:val="0057042A"/>
    <w:pPr>
      <w:numPr>
        <w:numId w:val="1"/>
      </w:numPr>
    </w:pPr>
  </w:style>
  <w:style w:type="paragraph" w:customStyle="1" w:styleId="Kopieaan">
    <w:name w:val="Kopie aan"/>
    <w:basedOn w:val="Standaard"/>
    <w:next w:val="Standaard"/>
    <w:rsid w:val="0057042A"/>
    <w:pPr>
      <w:keepNext/>
    </w:pPr>
    <w:rPr>
      <w:b/>
      <w:sz w:val="16"/>
      <w:szCs w:val="16"/>
    </w:rPr>
  </w:style>
  <w:style w:type="paragraph" w:customStyle="1" w:styleId="LijstKopieaan">
    <w:name w:val="Lijst Kopie aan"/>
    <w:basedOn w:val="Kopieaan"/>
    <w:rsid w:val="0057042A"/>
    <w:pPr>
      <w:keepNext w:val="0"/>
      <w:numPr>
        <w:numId w:val="2"/>
      </w:numPr>
    </w:pPr>
    <w:rPr>
      <w:b w:val="0"/>
    </w:rPr>
  </w:style>
  <w:style w:type="numbering" w:customStyle="1" w:styleId="Metopsommingstekens">
    <w:name w:val="Met opsommingstekens"/>
    <w:basedOn w:val="Geenlijst"/>
    <w:rsid w:val="0057042A"/>
    <w:pPr>
      <w:numPr>
        <w:numId w:val="3"/>
      </w:numPr>
    </w:pPr>
  </w:style>
  <w:style w:type="paragraph" w:customStyle="1" w:styleId="Publicatietekst">
    <w:name w:val="Publicatie tekst"/>
    <w:basedOn w:val="Standaard"/>
    <w:rsid w:val="0057042A"/>
    <w:rPr>
      <w:sz w:val="24"/>
    </w:rPr>
  </w:style>
  <w:style w:type="paragraph" w:customStyle="1" w:styleId="Publicatiekop">
    <w:name w:val="Publicatie kop"/>
    <w:basedOn w:val="Publicatietekst"/>
    <w:rsid w:val="0057042A"/>
    <w:rPr>
      <w:b/>
    </w:rPr>
  </w:style>
  <w:style w:type="paragraph" w:customStyle="1" w:styleId="Publicatieopsomming">
    <w:name w:val="Publicatie opsomming"/>
    <w:basedOn w:val="Publicatietekst"/>
    <w:rsid w:val="0057042A"/>
    <w:pPr>
      <w:numPr>
        <w:numId w:val="4"/>
      </w:numPr>
    </w:pPr>
  </w:style>
  <w:style w:type="paragraph" w:customStyle="1" w:styleId="Puntenlijst1">
    <w:name w:val="Puntenlijst 1"/>
    <w:basedOn w:val="Standaard"/>
    <w:rsid w:val="0057042A"/>
    <w:pPr>
      <w:numPr>
        <w:numId w:val="5"/>
      </w:numPr>
    </w:pPr>
  </w:style>
  <w:style w:type="paragraph" w:customStyle="1" w:styleId="Puntenlijst2">
    <w:name w:val="Puntenlijst 2"/>
    <w:basedOn w:val="Puntenlijst1"/>
    <w:rsid w:val="0057042A"/>
    <w:pPr>
      <w:ind w:left="1260" w:hanging="540"/>
    </w:pPr>
  </w:style>
  <w:style w:type="paragraph" w:styleId="Voettekst">
    <w:name w:val="footer"/>
    <w:basedOn w:val="Standaard"/>
    <w:rsid w:val="0057042A"/>
    <w:pPr>
      <w:tabs>
        <w:tab w:val="center" w:pos="4536"/>
        <w:tab w:val="right" w:pos="9072"/>
      </w:tabs>
    </w:pPr>
  </w:style>
  <w:style w:type="paragraph" w:customStyle="1" w:styleId="LijstBijlagen">
    <w:name w:val="Lijst Bijlagen"/>
    <w:basedOn w:val="LijstKopieaan"/>
    <w:rsid w:val="0057042A"/>
  </w:style>
  <w:style w:type="paragraph" w:customStyle="1" w:styleId="KopBijlagen">
    <w:name w:val="Kop Bijlagen"/>
    <w:basedOn w:val="Kopieaan"/>
    <w:next w:val="LijstBijlagen"/>
    <w:rsid w:val="0057042A"/>
  </w:style>
  <w:style w:type="paragraph" w:styleId="Koptekst">
    <w:name w:val="header"/>
    <w:basedOn w:val="Standaard"/>
    <w:link w:val="KoptekstChar"/>
    <w:rsid w:val="0057042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7042A"/>
  </w:style>
  <w:style w:type="paragraph" w:styleId="Ballontekst">
    <w:name w:val="Balloon Text"/>
    <w:basedOn w:val="Standaard"/>
    <w:link w:val="BallontekstChar"/>
    <w:rsid w:val="0057042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7042A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B1204A"/>
    <w:rPr>
      <w:rFonts w:eastAsiaTheme="majorEastAsia" w:cstheme="majorBidi"/>
      <w:b/>
      <w:bCs/>
      <w:sz w:val="22"/>
      <w:szCs w:val="28"/>
    </w:rPr>
  </w:style>
  <w:style w:type="paragraph" w:styleId="Lijstalinea">
    <w:name w:val="List Paragraph"/>
    <w:basedOn w:val="Standaard"/>
    <w:link w:val="LijstalineaChar"/>
    <w:uiPriority w:val="34"/>
    <w:rsid w:val="003723FF"/>
    <w:pPr>
      <w:numPr>
        <w:numId w:val="8"/>
      </w:numPr>
      <w:contextualSpacing/>
    </w:pPr>
  </w:style>
  <w:style w:type="paragraph" w:styleId="Afsluiting">
    <w:name w:val="Closing"/>
    <w:basedOn w:val="Standaard"/>
    <w:next w:val="Plattetekst"/>
    <w:link w:val="AfsluitingChar"/>
    <w:rsid w:val="0057042A"/>
    <w:pPr>
      <w:keepNext/>
      <w:keepLines/>
      <w:tabs>
        <w:tab w:val="left" w:pos="3969"/>
      </w:tabs>
    </w:pPr>
    <w:rPr>
      <w:noProof/>
    </w:rPr>
  </w:style>
  <w:style w:type="character" w:customStyle="1" w:styleId="AfsluitingChar">
    <w:name w:val="Afsluiting Char"/>
    <w:basedOn w:val="Standaardalinea-lettertype"/>
    <w:link w:val="Afsluiting"/>
    <w:rsid w:val="0057042A"/>
    <w:rPr>
      <w:noProof/>
    </w:rPr>
  </w:style>
  <w:style w:type="paragraph" w:customStyle="1" w:styleId="Afsluiting3">
    <w:name w:val="Afsluiting3"/>
    <w:basedOn w:val="Afsluiting"/>
    <w:next w:val="Plattetekst"/>
    <w:link w:val="Afsluiting3Char"/>
    <w:rsid w:val="0057042A"/>
    <w:pPr>
      <w:tabs>
        <w:tab w:val="clear" w:pos="3969"/>
        <w:tab w:val="left" w:pos="2977"/>
        <w:tab w:val="left" w:pos="6237"/>
      </w:tabs>
    </w:pPr>
  </w:style>
  <w:style w:type="character" w:customStyle="1" w:styleId="Afsluiting3Char">
    <w:name w:val="Afsluiting3 Char"/>
    <w:basedOn w:val="AfsluitingChar"/>
    <w:link w:val="Afsluiting3"/>
    <w:rsid w:val="0057042A"/>
    <w:rPr>
      <w:noProof/>
    </w:rPr>
  </w:style>
  <w:style w:type="paragraph" w:customStyle="1" w:styleId="Afsluiting3Hand">
    <w:name w:val="Afsluiting3Hand"/>
    <w:basedOn w:val="Afsluiting3"/>
    <w:next w:val="Afsluiting3"/>
    <w:link w:val="Afsluiting3HandChar"/>
    <w:rsid w:val="0057042A"/>
    <w:pPr>
      <w:tabs>
        <w:tab w:val="clear" w:pos="2977"/>
        <w:tab w:val="clear" w:pos="6237"/>
        <w:tab w:val="center" w:pos="567"/>
        <w:tab w:val="center" w:pos="3969"/>
        <w:tab w:val="center" w:pos="7088"/>
      </w:tabs>
      <w:spacing w:line="1580" w:lineRule="atLeast"/>
      <w:ind w:left="-567"/>
    </w:pPr>
  </w:style>
  <w:style w:type="character" w:customStyle="1" w:styleId="Afsluiting3HandChar">
    <w:name w:val="Afsluiting3Hand Char"/>
    <w:basedOn w:val="Afsluiting3Char"/>
    <w:link w:val="Afsluiting3Hand"/>
    <w:rsid w:val="0057042A"/>
    <w:rPr>
      <w:noProof/>
    </w:rPr>
  </w:style>
  <w:style w:type="table" w:styleId="Tabelraster">
    <w:name w:val="Table Grid"/>
    <w:basedOn w:val="Standaardtabel"/>
    <w:rsid w:val="00570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ierkop1">
    <w:name w:val="Formulierkop 1"/>
    <w:basedOn w:val="Standaard"/>
    <w:next w:val="Standaard"/>
    <w:link w:val="Formulierkop1Char"/>
    <w:rsid w:val="0057042A"/>
    <w:pPr>
      <w:keepNext/>
      <w:keepLines/>
      <w:outlineLvl w:val="0"/>
    </w:pPr>
    <w:rPr>
      <w:b/>
      <w:sz w:val="28"/>
    </w:rPr>
  </w:style>
  <w:style w:type="character" w:customStyle="1" w:styleId="Formulierkop1Char">
    <w:name w:val="Formulierkop 1 Char"/>
    <w:basedOn w:val="Standaardalinea-lettertype"/>
    <w:link w:val="Formulierkop1"/>
    <w:rsid w:val="0057042A"/>
    <w:rPr>
      <w:b/>
      <w:sz w:val="28"/>
    </w:rPr>
  </w:style>
  <w:style w:type="character" w:customStyle="1" w:styleId="Kop2Char">
    <w:name w:val="Kop 2 Char"/>
    <w:basedOn w:val="Standaardalinea-lettertype"/>
    <w:link w:val="Kop2"/>
    <w:rsid w:val="00B1204A"/>
    <w:rPr>
      <w:rFonts w:eastAsiaTheme="majorEastAsia" w:cstheme="majorBidi"/>
      <w:b/>
      <w:bCs/>
      <w:sz w:val="22"/>
      <w:szCs w:val="26"/>
    </w:rPr>
  </w:style>
  <w:style w:type="paragraph" w:customStyle="1" w:styleId="Formulierkop2">
    <w:name w:val="Formulierkop 2"/>
    <w:basedOn w:val="Formulierkop1"/>
    <w:next w:val="Standaard"/>
    <w:link w:val="Formulierkop2Char"/>
    <w:rsid w:val="0057042A"/>
    <w:rPr>
      <w:sz w:val="24"/>
      <w:szCs w:val="24"/>
    </w:rPr>
  </w:style>
  <w:style w:type="paragraph" w:customStyle="1" w:styleId="Genummerd1">
    <w:name w:val="Genummerd 1"/>
    <w:basedOn w:val="Standaard"/>
    <w:link w:val="Genummerd1Char"/>
    <w:rsid w:val="003723FF"/>
    <w:pPr>
      <w:numPr>
        <w:numId w:val="7"/>
      </w:numPr>
      <w:contextualSpacing/>
    </w:pPr>
  </w:style>
  <w:style w:type="character" w:customStyle="1" w:styleId="Formulierkop2Char">
    <w:name w:val="Formulierkop 2 Char"/>
    <w:basedOn w:val="Formulierkop1Char"/>
    <w:link w:val="Formulierkop2"/>
    <w:rsid w:val="0057042A"/>
    <w:rPr>
      <w:b/>
      <w:sz w:val="24"/>
      <w:szCs w:val="24"/>
    </w:rPr>
  </w:style>
  <w:style w:type="paragraph" w:customStyle="1" w:styleId="Genummerd2">
    <w:name w:val="Genummerd 2"/>
    <w:basedOn w:val="Genummerd1"/>
    <w:link w:val="Genummerd2Char"/>
    <w:rsid w:val="0057042A"/>
    <w:pPr>
      <w:numPr>
        <w:ilvl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3723FF"/>
  </w:style>
  <w:style w:type="character" w:customStyle="1" w:styleId="Genummerd1Char">
    <w:name w:val="Genummerd 1 Char"/>
    <w:basedOn w:val="Standaardalinea-lettertype"/>
    <w:link w:val="Genummerd1"/>
    <w:rsid w:val="003723FF"/>
  </w:style>
  <w:style w:type="character" w:customStyle="1" w:styleId="Genummerd2Char">
    <w:name w:val="Genummerd 2 Char"/>
    <w:basedOn w:val="Genummerd1Char"/>
    <w:link w:val="Genummerd2"/>
    <w:rsid w:val="0057042A"/>
  </w:style>
  <w:style w:type="character" w:customStyle="1" w:styleId="Kop3Char">
    <w:name w:val="Kop 3 Char"/>
    <w:basedOn w:val="Standaardalinea-lettertype"/>
    <w:link w:val="Kop3"/>
    <w:rsid w:val="00B1204A"/>
    <w:rPr>
      <w:rFonts w:eastAsiaTheme="majorEastAsia" w:cstheme="majorBidi"/>
      <w:b/>
      <w:bCs/>
      <w:sz w:val="22"/>
    </w:rPr>
  </w:style>
  <w:style w:type="character" w:styleId="Verwijzingopmerking">
    <w:name w:val="annotation reference"/>
    <w:basedOn w:val="Standaardalinea-lettertype"/>
    <w:rsid w:val="0081558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1558A"/>
  </w:style>
  <w:style w:type="character" w:customStyle="1" w:styleId="TekstopmerkingChar">
    <w:name w:val="Tekst opmerking Char"/>
    <w:basedOn w:val="Standaardalinea-lettertype"/>
    <w:link w:val="Tekstopmerking"/>
    <w:rsid w:val="0081558A"/>
  </w:style>
  <w:style w:type="paragraph" w:styleId="Onderwerpvanopmerking">
    <w:name w:val="annotation subject"/>
    <w:basedOn w:val="Tekstopmerking"/>
    <w:next w:val="Tekstopmerking"/>
    <w:link w:val="OnderwerpvanopmerkingChar"/>
    <w:rsid w:val="008155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15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89BF-286C-4D0A-97FE-3FE237AA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2012-11-23T14:36:00Z</cp:lastPrinted>
  <dcterms:created xsi:type="dcterms:W3CDTF">2026-06-04T06:37:00Z</dcterms:created>
  <dcterms:modified xsi:type="dcterms:W3CDTF">2026-06-04T06:37:00Z</dcterms:modified>
</cp:coreProperties>
</file>